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A74C31" w14:textId="77777777" w:rsidR="00894C05" w:rsidRPr="00894C05" w:rsidRDefault="00894C05" w:rsidP="00894C05">
      <w:pPr>
        <w:rPr>
          <w:b/>
          <w:bCs/>
          <w:u w:val="single"/>
        </w:rPr>
      </w:pPr>
      <w:r w:rsidRPr="00894C05">
        <w:rPr>
          <w:b/>
          <w:bCs/>
          <w:u w:val="single"/>
        </w:rPr>
        <w:t>Importance of Boilerplate Clauses</w:t>
      </w:r>
    </w:p>
    <w:p w14:paraId="529DE0F1" w14:textId="3756CA9A" w:rsidR="00894C05" w:rsidRPr="00894C05" w:rsidRDefault="00894C05" w:rsidP="00894C05">
      <w:r w:rsidRPr="00894C05">
        <w:t>In the intricate sphere of contractual agreements, ‘</w:t>
      </w:r>
      <w:r w:rsidRPr="00894C05">
        <w:rPr>
          <w:b/>
          <w:bCs/>
        </w:rPr>
        <w:t>boilerplate clauses</w:t>
      </w:r>
      <w:r w:rsidRPr="00894C05">
        <w:t>‘ have become a staple, commonly positioned towards the end of legal documents. Despite their innocuous appearance and the misconception of being mere filler, these clauses serve as pivotal components in contract law. They not only define the scope of the agreement but also provide essential protection for the parties involved and mitigate legal uncertainties. This article endeavors to unravel the complexities of these standard terms and elucidate their crucial role in contract law.</w:t>
      </w:r>
    </w:p>
    <w:p w14:paraId="0DCB69D3" w14:textId="77777777" w:rsidR="00894C05" w:rsidRPr="00894C05" w:rsidRDefault="00894C05" w:rsidP="00894C05">
      <w:r w:rsidRPr="00894C05">
        <w:t>Understanding Boilerplate Clauses</w:t>
      </w:r>
    </w:p>
    <w:p w14:paraId="4FA7892F" w14:textId="77777777" w:rsidR="00894C05" w:rsidRPr="00894C05" w:rsidRDefault="00894C05" w:rsidP="00894C05">
      <w:r w:rsidRPr="00894C05">
        <w:rPr>
          <w:b/>
          <w:bCs/>
        </w:rPr>
        <w:t>Boilerplate clauses</w:t>
      </w:r>
      <w:r w:rsidRPr="00894C05">
        <w:t> are essentially standardized, pre-formulated sections within contracts that address general principles and contingencies, rather than specifics of the agreement at hand. These clauses create a legal foundation and framework that underpin the contractual relationship, ensuring clarity and consistency.</w:t>
      </w:r>
    </w:p>
    <w:p w14:paraId="6946BF7E" w14:textId="77777777" w:rsidR="00894C05" w:rsidRPr="00894C05" w:rsidRDefault="00894C05" w:rsidP="00894C05">
      <w:r w:rsidRPr="00894C05">
        <w:t>The Origin of the Term</w:t>
      </w:r>
    </w:p>
    <w:p w14:paraId="5A2D226F" w14:textId="77777777" w:rsidR="00894C05" w:rsidRPr="00894C05" w:rsidRDefault="00894C05" w:rsidP="00894C05">
      <w:r w:rsidRPr="00894C05">
        <w:t>The term ‘boilerplate’ originated in the 19th-century printing industry, a reference to the mass-produced steel plates used for printing common, repeated content. In the realm of contracts, the term has evolved to signify clauses that are widely recognized, uniform in nature across various agreements, and typically non-negotiable. This standardization is crucial for providing a reliable legal foundation in diverse contractual contexts.</w:t>
      </w:r>
    </w:p>
    <w:p w14:paraId="108ED81D" w14:textId="77777777" w:rsidR="00894C05" w:rsidRPr="00894C05" w:rsidRDefault="00894C05" w:rsidP="00894C05">
      <w:r w:rsidRPr="00894C05">
        <w:t>The Role of Boilerplate Clauses</w:t>
      </w:r>
    </w:p>
    <w:p w14:paraId="53059791" w14:textId="77777777" w:rsidR="00894C05" w:rsidRPr="00894C05" w:rsidRDefault="00894C05" w:rsidP="00894C05">
      <w:r w:rsidRPr="00894C05">
        <w:rPr>
          <w:b/>
          <w:bCs/>
          <w:i/>
          <w:iCs/>
        </w:rPr>
        <w:t>Boilerplate clauses function</w:t>
      </w:r>
      <w:r w:rsidRPr="00894C05">
        <w:t> as a contractual backbone, offering a clear set of guidelines and expectations for all parties involved. Their standardized nature allows for a more streamlined contract drafting process, ensuring that common legal aspects are comprehensively covered without the need for individual negotiation.</w:t>
      </w:r>
    </w:p>
    <w:p w14:paraId="18947703" w14:textId="77777777" w:rsidR="00894C05" w:rsidRPr="00894C05" w:rsidRDefault="00894C05" w:rsidP="00894C05">
      <w:r w:rsidRPr="00894C05">
        <w:t>While these clauses are standard, they are far from secondary in importance. They address critical aspects of contract law such as dispute resolution, liability, confidentiality, compliance with law, and jurisdiction, among others. Their presence helps mitigate risks, prevent misunderstandings, and provide clear pathways for resolution should disagreements arise.</w:t>
      </w:r>
    </w:p>
    <w:p w14:paraId="12A65FB2" w14:textId="77777777" w:rsidR="00894C05" w:rsidRPr="00894C05" w:rsidRDefault="00894C05" w:rsidP="00894C05">
      <w:r w:rsidRPr="00894C05">
        <w:t>Legal Significance</w:t>
      </w:r>
    </w:p>
    <w:p w14:paraId="13B1EC95" w14:textId="77777777" w:rsidR="00894C05" w:rsidRPr="00894C05" w:rsidRDefault="00894C05" w:rsidP="00894C05">
      <w:r w:rsidRPr="00894C05">
        <w:t>The </w:t>
      </w:r>
      <w:r w:rsidRPr="00894C05">
        <w:rPr>
          <w:i/>
          <w:iCs/>
        </w:rPr>
        <w:t>inclusion of boilerplate clauses</w:t>
      </w:r>
      <w:r w:rsidRPr="00894C05">
        <w:t xml:space="preserve"> in contracts provides a level of legal certainty and consistency. These clauses are often the result of years of legal evolution and adaptation, embodying legal principles that have been tested and refined over time. They offer a means </w:t>
      </w:r>
      <w:r w:rsidRPr="00894C05">
        <w:lastRenderedPageBreak/>
        <w:t>to anticipate and address potential legal issues before they arise, reducing the likelihood of costly and time-consuming litigation.</w:t>
      </w:r>
    </w:p>
    <w:p w14:paraId="2BCDDD75" w14:textId="77777777" w:rsidR="00894C05" w:rsidRPr="00894C05" w:rsidRDefault="00894C05" w:rsidP="00894C05">
      <w:r w:rsidRPr="00894C05">
        <w:rPr>
          <w:b/>
          <w:bCs/>
        </w:rPr>
        <w:t>Boilerplate clauses</w:t>
      </w:r>
      <w:r w:rsidRPr="00894C05">
        <w:t> are indispensable elements of contract law, providing structure, certainty, and protection in contractual agreements. Understanding these clauses is essential for anyone involved in drafting, negotiating, or executing contracts. While they may be standard in form, their contribution to the efficacy and reliability of legal agreements is significant, making them more than just mere ‘standard filler material’ in the realm of contract law.</w:t>
      </w:r>
    </w:p>
    <w:p w14:paraId="13B5965E" w14:textId="77777777" w:rsidR="00894C05" w:rsidRPr="00894C05" w:rsidRDefault="00894C05" w:rsidP="00894C05">
      <w:r w:rsidRPr="00894C05">
        <w:t>Key Boilerplate Clauses and Their Functions</w:t>
      </w:r>
    </w:p>
    <w:p w14:paraId="385644DA" w14:textId="77777777" w:rsidR="00894C05" w:rsidRPr="00894C05" w:rsidRDefault="00894C05" w:rsidP="00894C05">
      <w:r w:rsidRPr="00894C05">
        <w:rPr>
          <w:b/>
          <w:bCs/>
        </w:rPr>
        <w:t>Boilerplate clauses</w:t>
      </w:r>
      <w:r w:rsidRPr="00894C05">
        <w:t>, often perceived as standard or filler text in contracts, actually hold substantial importance. These clauses form the backbone of a contract, setting the ground rules for how agreements are interpreted and enforced. Here, we delve into the key boilerplate clauses and their critical functions in contract law.</w:t>
      </w:r>
    </w:p>
    <w:p w14:paraId="609C3B95" w14:textId="77777777" w:rsidR="00894C05" w:rsidRPr="00894C05" w:rsidRDefault="00894C05" w:rsidP="00894C05">
      <w:pPr>
        <w:numPr>
          <w:ilvl w:val="0"/>
          <w:numId w:val="3"/>
        </w:numPr>
      </w:pPr>
      <w:r w:rsidRPr="00894C05">
        <w:rPr>
          <w:b/>
          <w:bCs/>
        </w:rPr>
        <w:t>Entire Agreement Clause:</w:t>
      </w:r>
      <w:r w:rsidRPr="00894C05">
        <w:t> This clause declares that the written contract consolidates all terms of the agreement between the parties, superseding any prior negotiations, discussions, or understandings. Its purpose is to prevent parties from claiming that there were other, unrecorded agreements or promises made before the contract was signed. This clause helps in avoiding disputes over alleged verbal agreements, ensuring that the contract is the definitive record of the parties’ agreement.</w:t>
      </w:r>
    </w:p>
    <w:p w14:paraId="64A69B8B" w14:textId="77777777" w:rsidR="00894C05" w:rsidRPr="00894C05" w:rsidRDefault="00894C05" w:rsidP="00894C05">
      <w:pPr>
        <w:numPr>
          <w:ilvl w:val="0"/>
          <w:numId w:val="3"/>
        </w:numPr>
      </w:pPr>
      <w:r w:rsidRPr="00894C05">
        <w:rPr>
          <w:b/>
          <w:bCs/>
        </w:rPr>
        <w:t>Force Majeure Clause:</w:t>
      </w:r>
      <w:r w:rsidRPr="00894C05">
        <w:t> The ‘force majeure’ clause provides a safety valve for parties when unforeseen events, beyond anyone’s control, such as natural disasters, war, or pandemics, significantly hinder or prevent a party’s ability to fulfill its contractual obligations. This clause excuses affected parties from performing their duties under the contract during the duration of these extraordinary events, thus mitigating liability for unavoidable breaches.</w:t>
      </w:r>
    </w:p>
    <w:p w14:paraId="66AA0A39" w14:textId="77777777" w:rsidR="00894C05" w:rsidRPr="00894C05" w:rsidRDefault="00894C05" w:rsidP="00894C05">
      <w:pPr>
        <w:numPr>
          <w:ilvl w:val="0"/>
          <w:numId w:val="3"/>
        </w:numPr>
      </w:pPr>
      <w:r w:rsidRPr="00894C05">
        <w:rPr>
          <w:b/>
          <w:bCs/>
        </w:rPr>
        <w:t>Severability Clause:</w:t>
      </w:r>
      <w:r w:rsidRPr="00894C05">
        <w:t> The severability clause is crucial for maintaining the integrity of a contract. It ensures that if one part of the contract is deemed invalid or unenforceable, the rest of the contract remains valid. This clause prevents a single problematic provision from invalidating the entire agreement, allowing the remainder of the contract to be operative.</w:t>
      </w:r>
    </w:p>
    <w:p w14:paraId="245707AC" w14:textId="77777777" w:rsidR="00894C05" w:rsidRPr="00894C05" w:rsidRDefault="00894C05" w:rsidP="00894C05">
      <w:pPr>
        <w:numPr>
          <w:ilvl w:val="0"/>
          <w:numId w:val="3"/>
        </w:numPr>
      </w:pPr>
      <w:r w:rsidRPr="00894C05">
        <w:rPr>
          <w:b/>
          <w:bCs/>
        </w:rPr>
        <w:t>Governing Law and Jurisdiction Clause:</w:t>
      </w:r>
      <w:r w:rsidRPr="00894C05">
        <w:t xml:space="preserve"> This clause specifies the jurisdiction whose laws will govern the interpretation and enforcement of the contract and where any legal disputes will be resolved. This is particularly vital in contracts </w:t>
      </w:r>
      <w:r w:rsidRPr="00894C05">
        <w:lastRenderedPageBreak/>
        <w:t>involving parties from different states or countries, as it clarifies which legal framework applies and where legal actions should be initiated.</w:t>
      </w:r>
    </w:p>
    <w:p w14:paraId="39CE1898" w14:textId="77777777" w:rsidR="00894C05" w:rsidRPr="00894C05" w:rsidRDefault="00894C05" w:rsidP="00894C05">
      <w:pPr>
        <w:numPr>
          <w:ilvl w:val="0"/>
          <w:numId w:val="3"/>
        </w:numPr>
      </w:pPr>
      <w:r w:rsidRPr="00894C05">
        <w:rPr>
          <w:b/>
          <w:bCs/>
        </w:rPr>
        <w:t>Indemnity Clause:</w:t>
      </w:r>
      <w:r w:rsidRPr="00894C05">
        <w:t> An indemnity clause requires one party to compensate the other for certain losses or damages. This clause is particularly relevant in managing liability and financial risks, ensuring that a party is compensated for losses arising from various situations, including breaches of contract, negligence, or other specified circumstances.</w:t>
      </w:r>
    </w:p>
    <w:p w14:paraId="32924128" w14:textId="2C1C9598" w:rsidR="00894C05" w:rsidRPr="00894C05" w:rsidRDefault="00894C05" w:rsidP="00894C05">
      <w:pPr>
        <w:numPr>
          <w:ilvl w:val="0"/>
          <w:numId w:val="3"/>
        </w:numPr>
      </w:pPr>
      <w:r w:rsidRPr="00894C05">
        <w:rPr>
          <w:b/>
          <w:bCs/>
        </w:rPr>
        <w:t>Confidentiality Clause:</w:t>
      </w:r>
      <w:r w:rsidRPr="00894C05">
        <w:t> Commonly known as a non-disclosure agreement (NDA), this clause is used to protect sensitive information from being disclosed to unauthorized parties. It binds the parties to keep certain information confidential, thus protecting trade secrets, proprietary information, and other confidential data from being publicly disclosed or used improperly.</w:t>
      </w:r>
    </w:p>
    <w:p w14:paraId="2FDA6F61" w14:textId="77777777" w:rsidR="00894C05" w:rsidRPr="00894C05" w:rsidRDefault="00894C05" w:rsidP="00894C05">
      <w:pPr>
        <w:numPr>
          <w:ilvl w:val="0"/>
          <w:numId w:val="3"/>
        </w:numPr>
      </w:pPr>
      <w:r w:rsidRPr="00894C05">
        <w:rPr>
          <w:b/>
          <w:bCs/>
        </w:rPr>
        <w:t>Assignment and Delegation Clause:</w:t>
      </w:r>
      <w:r w:rsidRPr="00894C05">
        <w:t> This clause outlines the conditions under which the rights and obligations under the contract can be transferred to another party. It typically requires the consent of all original parties involved, ensuring that rights and duties are not assigned or delegated without approval, thereby protecting the interests of all original parties.</w:t>
      </w:r>
    </w:p>
    <w:p w14:paraId="69EF9987" w14:textId="06E7D66B" w:rsidR="00894C05" w:rsidRPr="00894C05" w:rsidRDefault="00894C05" w:rsidP="00894C05">
      <w:pPr>
        <w:numPr>
          <w:ilvl w:val="0"/>
          <w:numId w:val="3"/>
        </w:numPr>
      </w:pPr>
      <w:r w:rsidRPr="00894C05">
        <w:rPr>
          <w:b/>
          <w:bCs/>
        </w:rPr>
        <w:t>Termination Clause:</w:t>
      </w:r>
      <w:r w:rsidRPr="00894C05">
        <w:t> The termination clause is integral in outlining how a contract can be legally ended. It defines the conditions, such as </w:t>
      </w:r>
      <w:r w:rsidRPr="00894C05">
        <w:rPr>
          <w:b/>
          <w:bCs/>
        </w:rPr>
        <w:t>breach of contract</w:t>
      </w:r>
      <w:r w:rsidRPr="00894C05">
        <w:t> or mutual agreement, under which either party can </w:t>
      </w:r>
      <w:r w:rsidRPr="00894C05">
        <w:rPr>
          <w:b/>
          <w:bCs/>
        </w:rPr>
        <w:t>terminate the contract</w:t>
      </w:r>
      <w:r w:rsidRPr="00894C05">
        <w:t>. This clause provides a clear exit strategy and the consequences of termination, which could include penalties or obligations post-termination.</w:t>
      </w:r>
    </w:p>
    <w:p w14:paraId="27E1C036" w14:textId="77777777" w:rsidR="00894C05" w:rsidRPr="00894C05" w:rsidRDefault="00894C05" w:rsidP="00894C05">
      <w:pPr>
        <w:numPr>
          <w:ilvl w:val="0"/>
          <w:numId w:val="3"/>
        </w:numPr>
      </w:pPr>
      <w:r w:rsidRPr="00894C05">
        <w:rPr>
          <w:b/>
          <w:bCs/>
        </w:rPr>
        <w:t>Arbitration Clause:</w:t>
      </w:r>
      <w:r w:rsidRPr="00894C05">
        <w:t> This clause mandates that disputes arising from the contract be resolved through arbitration rather than through the court system. Arbitration clauses streamline dispute resolution, often being quicker and less formal than court litigation. This clause sets the stage for alternative dispute resolution, outlining the process and conditions under which arbitration will occur.</w:t>
      </w:r>
    </w:p>
    <w:p w14:paraId="1A97AE3D" w14:textId="7516156B" w:rsidR="00894C05" w:rsidRPr="00894C05" w:rsidRDefault="00894C05" w:rsidP="00894C05">
      <w:pPr>
        <w:numPr>
          <w:ilvl w:val="0"/>
          <w:numId w:val="3"/>
        </w:numPr>
      </w:pPr>
      <w:r w:rsidRPr="00894C05">
        <w:rPr>
          <w:b/>
          <w:bCs/>
        </w:rPr>
        <w:t>Amendment Clause:</w:t>
      </w:r>
      <w:r w:rsidRPr="00894C05">
        <w:t> This clause specifies the process for making changes to the contract post-signature. Typically, amendments require the written consent of all parties, ensuring that any modifications to the contract are mutually agreed upon and documented. This clause provides a structured process for evolving the agreement as circumstances change.</w:t>
      </w:r>
    </w:p>
    <w:p w14:paraId="48040CBD" w14:textId="77777777" w:rsidR="00894C05" w:rsidRPr="00894C05" w:rsidRDefault="00894C05" w:rsidP="00894C05">
      <w:r w:rsidRPr="00894C05">
        <w:t>Importance of Boilerplate Clauses in Contracts</w:t>
      </w:r>
    </w:p>
    <w:p w14:paraId="5E697970" w14:textId="77777777" w:rsidR="00894C05" w:rsidRPr="00894C05" w:rsidRDefault="00894C05" w:rsidP="00894C05">
      <w:r w:rsidRPr="00894C05">
        <w:rPr>
          <w:b/>
          <w:bCs/>
        </w:rPr>
        <w:lastRenderedPageBreak/>
        <w:t>Boilerplate clauses</w:t>
      </w:r>
      <w:r w:rsidRPr="00894C05">
        <w:t> play a pivotal role in contract management. They ensure clarity and consistency, reduce the potential for disputes, and provide a safety net for various legal risks.</w:t>
      </w:r>
    </w:p>
    <w:p w14:paraId="22AE155A" w14:textId="1E7F85E0" w:rsidR="00894C05" w:rsidRPr="00894C05" w:rsidRDefault="00894C05" w:rsidP="00894C05">
      <w:r w:rsidRPr="00894C05">
        <w:t>While they might seem routine, their strategic incorporation is critical for sound legal agreements. Understanding and negotiating these clauses can significantly impact the efficacy and enforceability of a contract. Therefore, parties should give these clauses the same attention and consideration as the more prominent terms of their agreements.</w:t>
      </w:r>
    </w:p>
    <w:p w14:paraId="0B75ED59" w14:textId="77777777" w:rsidR="00894C05" w:rsidRPr="00894C05" w:rsidRDefault="00894C05" w:rsidP="00894C05">
      <w:r w:rsidRPr="00894C05">
        <w:t>Risk Management and Boilerplate Clauses</w:t>
      </w:r>
    </w:p>
    <w:p w14:paraId="461F2608" w14:textId="77777777" w:rsidR="00894C05" w:rsidRPr="00894C05" w:rsidRDefault="00894C05" w:rsidP="00894C05">
      <w:r w:rsidRPr="00894C05">
        <w:t>Boilerplate clauses, often considered the unsung heroes of contract law, play a pivotal role in risk management, legal certainty, efficiency, and consistency in contract drafting. Their contribution, while understated, is fundamental to the stability and reliability of contractual agreements.</w:t>
      </w:r>
    </w:p>
    <w:p w14:paraId="3402CB50" w14:textId="77777777" w:rsidR="00894C05" w:rsidRPr="00894C05" w:rsidRDefault="00894C05" w:rsidP="00894C05">
      <w:r w:rsidRPr="00894C05">
        <w:t>Risk Management</w:t>
      </w:r>
    </w:p>
    <w:p w14:paraId="6A3E7DB3" w14:textId="77777777" w:rsidR="00894C05" w:rsidRPr="00894C05" w:rsidRDefault="00894C05" w:rsidP="00894C05">
      <w:r w:rsidRPr="00894C05">
        <w:t>In the sphere of risk management, boilerplate clauses are indispensable. They delineate legal boundaries and responsibilities, significantly reducing the likelihood of legal disputes and misunderstandings. By clearly stating terms such as liability, indemnification, dispute resolution, and force majeure, these clauses prepare the groundwork for handling unforeseen events and conflicts. This proactive approach in risk mitigation not only protects the parties involved but also maintains the sanctity of the contractual relationship.</w:t>
      </w:r>
    </w:p>
    <w:p w14:paraId="7A691A5C" w14:textId="77777777" w:rsidR="00894C05" w:rsidRPr="00894C05" w:rsidRDefault="00894C05" w:rsidP="00894C05">
      <w:r w:rsidRPr="00894C05">
        <w:t>Legal Certainty and Consistency</w:t>
      </w:r>
    </w:p>
    <w:p w14:paraId="2D252F90" w14:textId="77777777" w:rsidR="00894C05" w:rsidRPr="00894C05" w:rsidRDefault="00894C05" w:rsidP="00894C05">
      <w:r w:rsidRPr="00894C05">
        <w:t>One of the primary </w:t>
      </w:r>
      <w:r w:rsidRPr="00894C05">
        <w:rPr>
          <w:b/>
          <w:bCs/>
        </w:rPr>
        <w:t>benefits of boilerplate clauses</w:t>
      </w:r>
      <w:r w:rsidRPr="00894C05">
        <w:t> is the legal certainty and consistency they bring to contracts. These clauses provide a standard template for addressing common legal issues, ensuring that such matters are dealt with uniformly across various agreements. This standardization is crucial, especially in complex contractual landscapes, as it ensures that all parties have a common understanding of fundamental legal principles. The predictability and uniformity offered by these clauses facilitate smoother business transactions and legal processes.</w:t>
      </w:r>
    </w:p>
    <w:p w14:paraId="069E6F9F" w14:textId="77777777" w:rsidR="00894C05" w:rsidRPr="00894C05" w:rsidRDefault="00894C05" w:rsidP="00894C05">
      <w:r w:rsidRPr="00894C05">
        <w:t>Efficiency in Contract Drafting</w:t>
      </w:r>
    </w:p>
    <w:p w14:paraId="072CE51B" w14:textId="77777777" w:rsidR="00894C05" w:rsidRPr="00894C05" w:rsidRDefault="00894C05" w:rsidP="00894C05">
      <w:r w:rsidRPr="00894C05">
        <w:t xml:space="preserve">The efficiency that boilerplate clauses bring to contract drafting cannot be overstated. With pre-formulated terms for common contractual elements, they save significant time and resources that would otherwise be spent in negotiating each term in every contract. This efficiency is particularly valuable in business environments where time is a critical </w:t>
      </w:r>
      <w:r w:rsidRPr="00894C05">
        <w:lastRenderedPageBreak/>
        <w:t>factor. </w:t>
      </w:r>
      <w:r w:rsidRPr="00894C05">
        <w:rPr>
          <w:b/>
          <w:bCs/>
        </w:rPr>
        <w:t>Boilerplate clauses</w:t>
      </w:r>
      <w:r w:rsidRPr="00894C05">
        <w:t> allow legal teams to focus their efforts on the more unique and complex aspects of a contract, thereby streamlining the drafting process.</w:t>
      </w:r>
    </w:p>
    <w:p w14:paraId="605DF514" w14:textId="77777777" w:rsidR="00894C05" w:rsidRPr="00894C05" w:rsidRDefault="00894C05" w:rsidP="00894C05">
      <w:r w:rsidRPr="00894C05">
        <w:t>Challenges and Considerations</w:t>
      </w:r>
    </w:p>
    <w:p w14:paraId="0F8FE9EB" w14:textId="77777777" w:rsidR="00894C05" w:rsidRPr="00894C05" w:rsidRDefault="00894C05" w:rsidP="00894C05">
      <w:pPr>
        <w:numPr>
          <w:ilvl w:val="0"/>
          <w:numId w:val="4"/>
        </w:numPr>
      </w:pPr>
      <w:r w:rsidRPr="00894C05">
        <w:rPr>
          <w:b/>
          <w:bCs/>
        </w:rPr>
        <w:t>Not a One-Size-Fits-All Solution: </w:t>
      </w:r>
      <w:r w:rsidRPr="00894C05">
        <w:t>Despite their standardization, boilerplate clauses are not a one-size-fits-all solution. It’s imperative to tailor them to fit the specific context of each agreement. Blindly inserting these clauses without considering the unique aspects of the contract can lead to inappropriate terms, potentially creating more risks than they mitigate.</w:t>
      </w:r>
    </w:p>
    <w:p w14:paraId="1F0D9432" w14:textId="77777777" w:rsidR="00894C05" w:rsidRPr="00894C05" w:rsidRDefault="00894C05" w:rsidP="00894C05">
      <w:pPr>
        <w:numPr>
          <w:ilvl w:val="0"/>
          <w:numId w:val="4"/>
        </w:numPr>
      </w:pPr>
      <w:r w:rsidRPr="00894C05">
        <w:rPr>
          <w:b/>
          <w:bCs/>
        </w:rPr>
        <w:t>Potential for Overlooking: </w:t>
      </w:r>
      <w:r w:rsidRPr="00894C05">
        <w:t>The standardized </w:t>
      </w:r>
      <w:r w:rsidRPr="00894C05">
        <w:rPr>
          <w:b/>
          <w:bCs/>
        </w:rPr>
        <w:t>nature of boilerplate clauses</w:t>
      </w:r>
      <w:r w:rsidRPr="00894C05">
        <w:t> often leads to them being overlooked or misunderstood. Parties might skim over these sections, assuming they are mere formalities. However, each clause has significant implications and should be read and understood thoroughly to ensure they align with the parties’ intentions and the nature of the agreement.</w:t>
      </w:r>
    </w:p>
    <w:p w14:paraId="66FB0200" w14:textId="77777777" w:rsidR="00894C05" w:rsidRPr="00894C05" w:rsidRDefault="00894C05" w:rsidP="00894C05">
      <w:pPr>
        <w:numPr>
          <w:ilvl w:val="0"/>
          <w:numId w:val="4"/>
        </w:numPr>
      </w:pPr>
      <w:r w:rsidRPr="00894C05">
        <w:rPr>
          <w:b/>
          <w:bCs/>
        </w:rPr>
        <w:t>Evolving Legal Interpretations: </w:t>
      </w:r>
      <w:r w:rsidRPr="00894C05">
        <w:t>The legal landscape is ever-evolving, and so are the </w:t>
      </w:r>
      <w:r w:rsidRPr="00894C05">
        <w:rPr>
          <w:i/>
          <w:iCs/>
        </w:rPr>
        <w:t>interpretations of boilerplate clauses</w:t>
      </w:r>
      <w:r w:rsidRPr="00894C05">
        <w:t>. Changes in law or judicial decisions can alter the understanding and enforcement of these clauses. Staying informed about these changes is crucial to ensure that contracts remain current and legally sound.</w:t>
      </w:r>
    </w:p>
    <w:p w14:paraId="4688B0E9" w14:textId="233F85D6" w:rsidR="00894C05" w:rsidRPr="00894C05" w:rsidRDefault="00894C05" w:rsidP="00894C05">
      <w:r w:rsidRPr="00894C05">
        <w:rPr>
          <w:b/>
          <w:bCs/>
        </w:rPr>
        <w:t>Boilerplate clauses</w:t>
      </w:r>
      <w:r w:rsidRPr="00894C05">
        <w:t> are a fundamental element in contract drafting and management. They bring structure, consistency, and clarity to legal agreements. Understanding these ‘standard’ terms is crucial for anyone engaged in contractual negotiations. While they may be standardized, their importance cannot be understated, as they significantly impact the rights and obligations of the contracting parties. Therefore, a careful </w:t>
      </w:r>
      <w:r w:rsidRPr="00894C05">
        <w:rPr>
          <w:b/>
          <w:bCs/>
        </w:rPr>
        <w:t>review and understanding of boilerplate clauses</w:t>
      </w:r>
      <w:r w:rsidRPr="00894C05">
        <w:t> are imperative to ensure that the contract aligns with the parties’ intentions and legal requirements.</w:t>
      </w:r>
    </w:p>
    <w:p w14:paraId="1EF65279" w14:textId="77777777" w:rsidR="00894C05" w:rsidRDefault="00894C05"/>
    <w:sectPr w:rsidR="00894C0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840F5D"/>
    <w:multiLevelType w:val="multilevel"/>
    <w:tmpl w:val="2E142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5260D2"/>
    <w:multiLevelType w:val="multilevel"/>
    <w:tmpl w:val="51D2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A066F9"/>
    <w:multiLevelType w:val="multilevel"/>
    <w:tmpl w:val="4E383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329D1"/>
    <w:multiLevelType w:val="multilevel"/>
    <w:tmpl w:val="CB3EB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496035">
    <w:abstractNumId w:val="1"/>
  </w:num>
  <w:num w:numId="2" w16cid:durableId="1488663659">
    <w:abstractNumId w:val="3"/>
  </w:num>
  <w:num w:numId="3" w16cid:durableId="1018701729">
    <w:abstractNumId w:val="2"/>
  </w:num>
  <w:num w:numId="4" w16cid:durableId="1583683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05"/>
    <w:rsid w:val="00846C96"/>
    <w:rsid w:val="00894C05"/>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decimalSymbol w:val=","/>
  <w:listSeparator w:val=","/>
  <w14:docId w14:val="547C134F"/>
  <w15:chartTrackingRefBased/>
  <w15:docId w15:val="{6E9373B6-72E1-794C-9CA5-86FBBE4F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4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4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4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4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4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4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4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4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4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4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4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4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4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4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4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4C05"/>
    <w:rPr>
      <w:rFonts w:eastAsiaTheme="majorEastAsia" w:cstheme="majorBidi"/>
      <w:color w:val="272727" w:themeColor="text1" w:themeTint="D8"/>
    </w:rPr>
  </w:style>
  <w:style w:type="paragraph" w:styleId="Title">
    <w:name w:val="Title"/>
    <w:basedOn w:val="Normal"/>
    <w:next w:val="Normal"/>
    <w:link w:val="TitleChar"/>
    <w:uiPriority w:val="10"/>
    <w:qFormat/>
    <w:rsid w:val="00894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4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4C05"/>
    <w:pPr>
      <w:spacing w:before="160"/>
      <w:jc w:val="center"/>
    </w:pPr>
    <w:rPr>
      <w:i/>
      <w:iCs/>
      <w:color w:val="404040" w:themeColor="text1" w:themeTint="BF"/>
    </w:rPr>
  </w:style>
  <w:style w:type="character" w:customStyle="1" w:styleId="QuoteChar">
    <w:name w:val="Quote Char"/>
    <w:basedOn w:val="DefaultParagraphFont"/>
    <w:link w:val="Quote"/>
    <w:uiPriority w:val="29"/>
    <w:rsid w:val="00894C05"/>
    <w:rPr>
      <w:i/>
      <w:iCs/>
      <w:color w:val="404040" w:themeColor="text1" w:themeTint="BF"/>
    </w:rPr>
  </w:style>
  <w:style w:type="paragraph" w:styleId="ListParagraph">
    <w:name w:val="List Paragraph"/>
    <w:basedOn w:val="Normal"/>
    <w:uiPriority w:val="34"/>
    <w:qFormat/>
    <w:rsid w:val="00894C05"/>
    <w:pPr>
      <w:ind w:left="720"/>
      <w:contextualSpacing/>
    </w:pPr>
  </w:style>
  <w:style w:type="character" w:styleId="IntenseEmphasis">
    <w:name w:val="Intense Emphasis"/>
    <w:basedOn w:val="DefaultParagraphFont"/>
    <w:uiPriority w:val="21"/>
    <w:qFormat/>
    <w:rsid w:val="00894C05"/>
    <w:rPr>
      <w:i/>
      <w:iCs/>
      <w:color w:val="0F4761" w:themeColor="accent1" w:themeShade="BF"/>
    </w:rPr>
  </w:style>
  <w:style w:type="paragraph" w:styleId="IntenseQuote">
    <w:name w:val="Intense Quote"/>
    <w:basedOn w:val="Normal"/>
    <w:next w:val="Normal"/>
    <w:link w:val="IntenseQuoteChar"/>
    <w:uiPriority w:val="30"/>
    <w:qFormat/>
    <w:rsid w:val="00894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4C05"/>
    <w:rPr>
      <w:i/>
      <w:iCs/>
      <w:color w:val="0F4761" w:themeColor="accent1" w:themeShade="BF"/>
    </w:rPr>
  </w:style>
  <w:style w:type="character" w:styleId="IntenseReference">
    <w:name w:val="Intense Reference"/>
    <w:basedOn w:val="DefaultParagraphFont"/>
    <w:uiPriority w:val="32"/>
    <w:qFormat/>
    <w:rsid w:val="00894C05"/>
    <w:rPr>
      <w:b/>
      <w:bCs/>
      <w:smallCaps/>
      <w:color w:val="0F4761" w:themeColor="accent1" w:themeShade="BF"/>
      <w:spacing w:val="5"/>
    </w:rPr>
  </w:style>
  <w:style w:type="character" w:styleId="Hyperlink">
    <w:name w:val="Hyperlink"/>
    <w:basedOn w:val="DefaultParagraphFont"/>
    <w:uiPriority w:val="99"/>
    <w:unhideWhenUsed/>
    <w:rsid w:val="00894C05"/>
    <w:rPr>
      <w:color w:val="467886" w:themeColor="hyperlink"/>
      <w:u w:val="single"/>
    </w:rPr>
  </w:style>
  <w:style w:type="character" w:styleId="UnresolvedMention">
    <w:name w:val="Unresolved Mention"/>
    <w:basedOn w:val="DefaultParagraphFont"/>
    <w:uiPriority w:val="99"/>
    <w:semiHidden/>
    <w:unhideWhenUsed/>
    <w:rsid w:val="00894C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5088728">
      <w:bodyDiv w:val="1"/>
      <w:marLeft w:val="0"/>
      <w:marRight w:val="0"/>
      <w:marTop w:val="0"/>
      <w:marBottom w:val="0"/>
      <w:divBdr>
        <w:top w:val="none" w:sz="0" w:space="0" w:color="auto"/>
        <w:left w:val="none" w:sz="0" w:space="0" w:color="auto"/>
        <w:bottom w:val="none" w:sz="0" w:space="0" w:color="auto"/>
        <w:right w:val="none" w:sz="0" w:space="0" w:color="auto"/>
      </w:divBdr>
    </w:div>
    <w:div w:id="1023436775">
      <w:bodyDiv w:val="1"/>
      <w:marLeft w:val="0"/>
      <w:marRight w:val="0"/>
      <w:marTop w:val="0"/>
      <w:marBottom w:val="0"/>
      <w:divBdr>
        <w:top w:val="none" w:sz="0" w:space="0" w:color="auto"/>
        <w:left w:val="none" w:sz="0" w:space="0" w:color="auto"/>
        <w:bottom w:val="none" w:sz="0" w:space="0" w:color="auto"/>
        <w:right w:val="none" w:sz="0" w:space="0" w:color="auto"/>
      </w:divBdr>
    </w:div>
    <w:div w:id="1252544636">
      <w:bodyDiv w:val="1"/>
      <w:marLeft w:val="0"/>
      <w:marRight w:val="0"/>
      <w:marTop w:val="0"/>
      <w:marBottom w:val="0"/>
      <w:divBdr>
        <w:top w:val="none" w:sz="0" w:space="0" w:color="auto"/>
        <w:left w:val="none" w:sz="0" w:space="0" w:color="auto"/>
        <w:bottom w:val="none" w:sz="0" w:space="0" w:color="auto"/>
        <w:right w:val="none" w:sz="0" w:space="0" w:color="auto"/>
      </w:divBdr>
    </w:div>
    <w:div w:id="184585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1735</Words>
  <Characters>9893</Characters>
  <Application>Microsoft Office Word</Application>
  <DocSecurity>0</DocSecurity>
  <Lines>82</Lines>
  <Paragraphs>23</Paragraphs>
  <ScaleCrop>false</ScaleCrop>
  <Company/>
  <LinksUpToDate>false</LinksUpToDate>
  <CharactersWithSpaces>11605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2024-09-16T21:13:00Z</dcterms:created>
  <dcterms:modified xsi:type="dcterms:W3CDTF">2024-09-16T21:21:00Z</dcterms:modified>
</cp:coreProperties>
</file>