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CF94BD" w14:textId="77777777" w:rsidR="006A4B22" w:rsidRPr="006A4B22" w:rsidRDefault="006A4B22" w:rsidP="006A4B22">
      <w:r w:rsidRPr="006A4B22">
        <w:t>Here is a list of common differences between American and British legal terminology, particularly as they appear in contracts:</w:t>
      </w:r>
    </w:p>
    <w:p w14:paraId="2989DA2C" w14:textId="77777777" w:rsidR="006A4B22" w:rsidRPr="006A4B22" w:rsidRDefault="006A4B22" w:rsidP="006A4B22">
      <w:pPr>
        <w:numPr>
          <w:ilvl w:val="0"/>
          <w:numId w:val="1"/>
        </w:numPr>
      </w:pPr>
      <w:r w:rsidRPr="006A4B22">
        <w:rPr>
          <w:b/>
          <w:bCs/>
        </w:rPr>
        <w:t>Warranties (US) vs. Undertakings (UK):</w:t>
      </w:r>
    </w:p>
    <w:p w14:paraId="288396B6" w14:textId="77777777" w:rsidR="006A4B22" w:rsidRPr="006A4B22" w:rsidRDefault="006A4B22" w:rsidP="006A4B22">
      <w:pPr>
        <w:numPr>
          <w:ilvl w:val="1"/>
          <w:numId w:val="1"/>
        </w:numPr>
      </w:pPr>
      <w:r w:rsidRPr="006A4B22">
        <w:t>In American contracts, 'warranties' refer to assurances provided by one party to the other. In British contracts, the term 'undertakings' may be used to describe similar commitments or promises.</w:t>
      </w:r>
    </w:p>
    <w:p w14:paraId="5B399DF4" w14:textId="77777777" w:rsidR="006A4B22" w:rsidRPr="006A4B22" w:rsidRDefault="006A4B22" w:rsidP="006A4B22">
      <w:pPr>
        <w:numPr>
          <w:ilvl w:val="0"/>
          <w:numId w:val="1"/>
        </w:numPr>
      </w:pPr>
      <w:r w:rsidRPr="006A4B22">
        <w:rPr>
          <w:b/>
          <w:bCs/>
        </w:rPr>
        <w:t>Lease (US) vs. Tenancy Agreement (UK):</w:t>
      </w:r>
    </w:p>
    <w:p w14:paraId="4C6D91AD" w14:textId="77777777" w:rsidR="006A4B22" w:rsidRPr="006A4B22" w:rsidRDefault="006A4B22" w:rsidP="006A4B22">
      <w:pPr>
        <w:numPr>
          <w:ilvl w:val="1"/>
          <w:numId w:val="1"/>
        </w:numPr>
      </w:pPr>
      <w:r w:rsidRPr="006A4B22">
        <w:t>In the U.S., 'lease' is commonly used to refer to rental agreements for property. In the UK, the term 'tenancy agreement' is more frequently used for the same purpose.</w:t>
      </w:r>
    </w:p>
    <w:p w14:paraId="227A733D" w14:textId="77777777" w:rsidR="006A4B22" w:rsidRPr="006A4B22" w:rsidRDefault="006A4B22" w:rsidP="006A4B22">
      <w:pPr>
        <w:numPr>
          <w:ilvl w:val="0"/>
          <w:numId w:val="1"/>
        </w:numPr>
      </w:pPr>
      <w:r w:rsidRPr="006A4B22">
        <w:rPr>
          <w:b/>
          <w:bCs/>
        </w:rPr>
        <w:t>Real Estate (US) vs. Property (UK):</w:t>
      </w:r>
    </w:p>
    <w:p w14:paraId="4EA3B962" w14:textId="77777777" w:rsidR="006A4B22" w:rsidRPr="006A4B22" w:rsidRDefault="006A4B22" w:rsidP="006A4B22">
      <w:pPr>
        <w:numPr>
          <w:ilvl w:val="1"/>
          <w:numId w:val="1"/>
        </w:numPr>
      </w:pPr>
      <w:r w:rsidRPr="006A4B22">
        <w:t>Americans use 'real estate' to refer to land and buildings, while in the UK, the broader term 'property' is commonly used.</w:t>
      </w:r>
    </w:p>
    <w:p w14:paraId="7A0BD6B7" w14:textId="77777777" w:rsidR="006A4B22" w:rsidRPr="006A4B22" w:rsidRDefault="006A4B22" w:rsidP="006A4B22">
      <w:pPr>
        <w:numPr>
          <w:ilvl w:val="0"/>
          <w:numId w:val="1"/>
        </w:numPr>
      </w:pPr>
      <w:r w:rsidRPr="006A4B22">
        <w:rPr>
          <w:b/>
          <w:bCs/>
        </w:rPr>
        <w:t>Attorney (US) vs. Solicitor/Barrister (UK):</w:t>
      </w:r>
    </w:p>
    <w:p w14:paraId="33391CD2" w14:textId="77777777" w:rsidR="006A4B22" w:rsidRPr="006A4B22" w:rsidRDefault="006A4B22" w:rsidP="006A4B22">
      <w:pPr>
        <w:numPr>
          <w:ilvl w:val="1"/>
          <w:numId w:val="1"/>
        </w:numPr>
      </w:pPr>
      <w:r w:rsidRPr="006A4B22">
        <w:t>In the U.S., legal professionals are often called 'attorneys.' In the UK, the terms 'solicitor' and 'barrister' refer to different types of legal professionals with distinct roles.</w:t>
      </w:r>
    </w:p>
    <w:p w14:paraId="3113852C" w14:textId="77777777" w:rsidR="006A4B22" w:rsidRPr="006A4B22" w:rsidRDefault="006A4B22" w:rsidP="006A4B22">
      <w:pPr>
        <w:numPr>
          <w:ilvl w:val="0"/>
          <w:numId w:val="1"/>
        </w:numPr>
      </w:pPr>
      <w:r w:rsidRPr="006A4B22">
        <w:rPr>
          <w:b/>
          <w:bCs/>
        </w:rPr>
        <w:t>Notary Public (US) vs. Notary (UK):</w:t>
      </w:r>
    </w:p>
    <w:p w14:paraId="54E8BD81" w14:textId="77777777" w:rsidR="006A4B22" w:rsidRPr="006A4B22" w:rsidRDefault="006A4B22" w:rsidP="006A4B22">
      <w:pPr>
        <w:numPr>
          <w:ilvl w:val="1"/>
          <w:numId w:val="1"/>
        </w:numPr>
      </w:pPr>
      <w:r w:rsidRPr="006A4B22">
        <w:t>In the U.S., a 'notary public' is an individual authorized to witness signatures on documents. In the UK, 'notaries' have a broader role, often including the preparation and certification of documents for use abroad.</w:t>
      </w:r>
    </w:p>
    <w:p w14:paraId="7FBAD381" w14:textId="77777777" w:rsidR="006A4B22" w:rsidRPr="006A4B22" w:rsidRDefault="006A4B22" w:rsidP="006A4B22">
      <w:pPr>
        <w:numPr>
          <w:ilvl w:val="0"/>
          <w:numId w:val="1"/>
        </w:numPr>
      </w:pPr>
      <w:r w:rsidRPr="006A4B22">
        <w:rPr>
          <w:b/>
          <w:bCs/>
        </w:rPr>
        <w:t>Stock (US) vs. Share (UK):</w:t>
      </w:r>
    </w:p>
    <w:p w14:paraId="3D50ED4E" w14:textId="77777777" w:rsidR="006A4B22" w:rsidRPr="006A4B22" w:rsidRDefault="006A4B22" w:rsidP="006A4B22">
      <w:pPr>
        <w:numPr>
          <w:ilvl w:val="1"/>
          <w:numId w:val="1"/>
        </w:numPr>
      </w:pPr>
      <w:r w:rsidRPr="006A4B22">
        <w:t>In American contracts, 'stock' refers to ownership in a corporation. In the UK, the term 'share' is used for the same concept.</w:t>
      </w:r>
    </w:p>
    <w:p w14:paraId="64ACA353" w14:textId="77777777" w:rsidR="006A4B22" w:rsidRPr="006A4B22" w:rsidRDefault="006A4B22" w:rsidP="006A4B22">
      <w:pPr>
        <w:numPr>
          <w:ilvl w:val="0"/>
          <w:numId w:val="1"/>
        </w:numPr>
      </w:pPr>
      <w:r w:rsidRPr="006A4B22">
        <w:rPr>
          <w:b/>
          <w:bCs/>
        </w:rPr>
        <w:t>Escrow (US) vs. Stakeholder (UK):</w:t>
      </w:r>
    </w:p>
    <w:p w14:paraId="4E0286C3" w14:textId="77777777" w:rsidR="006A4B22" w:rsidRPr="006A4B22" w:rsidRDefault="006A4B22" w:rsidP="006A4B22">
      <w:pPr>
        <w:numPr>
          <w:ilvl w:val="1"/>
          <w:numId w:val="1"/>
        </w:numPr>
      </w:pPr>
      <w:r w:rsidRPr="006A4B22">
        <w:t>'Escrow' is a term used in American contracts to describe a neutral third party holding funds or assets until certain conditions are met. In the UK, the term 'stakeholder' can be used in a similar context.</w:t>
      </w:r>
    </w:p>
    <w:p w14:paraId="51F8B7FD" w14:textId="77777777" w:rsidR="006A4B22" w:rsidRPr="006A4B22" w:rsidRDefault="006A4B22" w:rsidP="006A4B22">
      <w:pPr>
        <w:numPr>
          <w:ilvl w:val="0"/>
          <w:numId w:val="1"/>
        </w:numPr>
      </w:pPr>
      <w:r w:rsidRPr="006A4B22">
        <w:rPr>
          <w:b/>
          <w:bCs/>
        </w:rPr>
        <w:t>Force Majeure (US) vs. Act of God (UK):</w:t>
      </w:r>
    </w:p>
    <w:p w14:paraId="4DB733E2" w14:textId="77777777" w:rsidR="006A4B22" w:rsidRPr="006A4B22" w:rsidRDefault="006A4B22" w:rsidP="006A4B22">
      <w:pPr>
        <w:numPr>
          <w:ilvl w:val="1"/>
          <w:numId w:val="1"/>
        </w:numPr>
      </w:pPr>
      <w:r w:rsidRPr="006A4B22">
        <w:lastRenderedPageBreak/>
        <w:t>While 'force majeure' is used in both American and British contracts, UK contracts may also use the term 'Act of God' to refer specifically to natural disasters or events beyond human control.</w:t>
      </w:r>
    </w:p>
    <w:p w14:paraId="084E502E" w14:textId="77777777" w:rsidR="006A4B22" w:rsidRPr="006A4B22" w:rsidRDefault="006A4B22" w:rsidP="006A4B22">
      <w:pPr>
        <w:numPr>
          <w:ilvl w:val="0"/>
          <w:numId w:val="1"/>
        </w:numPr>
      </w:pPr>
      <w:r w:rsidRPr="006A4B22">
        <w:rPr>
          <w:b/>
          <w:bCs/>
        </w:rPr>
        <w:t>Liquidated Damages (US) vs. Agreed Damages (UK):</w:t>
      </w:r>
    </w:p>
    <w:p w14:paraId="3F66977A" w14:textId="77777777" w:rsidR="006A4B22" w:rsidRPr="006A4B22" w:rsidRDefault="006A4B22" w:rsidP="006A4B22">
      <w:pPr>
        <w:numPr>
          <w:ilvl w:val="1"/>
          <w:numId w:val="1"/>
        </w:numPr>
      </w:pPr>
      <w:r w:rsidRPr="006A4B22">
        <w:t>In the U.S., 'liquidated damages' refer to a pre-agreed sum payable for a breach of contract. In the UK, these may be called 'agreed damages' or 'pre-estimated damages.'</w:t>
      </w:r>
    </w:p>
    <w:p w14:paraId="5DCE07F3" w14:textId="77777777" w:rsidR="006A4B22" w:rsidRPr="006A4B22" w:rsidRDefault="006A4B22" w:rsidP="006A4B22">
      <w:pPr>
        <w:numPr>
          <w:ilvl w:val="0"/>
          <w:numId w:val="1"/>
        </w:numPr>
      </w:pPr>
      <w:r w:rsidRPr="006A4B22">
        <w:rPr>
          <w:b/>
          <w:bCs/>
        </w:rPr>
        <w:t>Indemnity (US) vs. Indemnity and Hold Harmless (UK):</w:t>
      </w:r>
    </w:p>
    <w:p w14:paraId="4413CCF2" w14:textId="77777777" w:rsidR="006A4B22" w:rsidRPr="006A4B22" w:rsidRDefault="006A4B22" w:rsidP="006A4B22">
      <w:pPr>
        <w:numPr>
          <w:ilvl w:val="1"/>
          <w:numId w:val="1"/>
        </w:numPr>
      </w:pPr>
      <w:r w:rsidRPr="006A4B22">
        <w:t>In American contracts, 'indemnity' clauses typically cover compensations for losses. In the UK, these clauses might also include the term 'hold harmless' to emphasize protection against certain liabilities.</w:t>
      </w:r>
    </w:p>
    <w:p w14:paraId="46AA2752" w14:textId="77777777" w:rsidR="006A4B22" w:rsidRPr="006A4B22" w:rsidRDefault="006A4B22" w:rsidP="006A4B22">
      <w:pPr>
        <w:numPr>
          <w:ilvl w:val="0"/>
          <w:numId w:val="1"/>
        </w:numPr>
      </w:pPr>
      <w:r w:rsidRPr="006A4B22">
        <w:rPr>
          <w:b/>
          <w:bCs/>
        </w:rPr>
        <w:t>Severability Clause (US) vs. Severance Clause (UK):</w:t>
      </w:r>
    </w:p>
    <w:p w14:paraId="08B3529A" w14:textId="77777777" w:rsidR="006A4B22" w:rsidRPr="006A4B22" w:rsidRDefault="006A4B22" w:rsidP="006A4B22">
      <w:pPr>
        <w:numPr>
          <w:ilvl w:val="1"/>
          <w:numId w:val="1"/>
        </w:numPr>
      </w:pPr>
      <w:r w:rsidRPr="006A4B22">
        <w:t>In the U.S., it's commonly referred to as a 'severability clause,' while in the UK, 'severance clause' may be used interchangeably.</w:t>
      </w:r>
    </w:p>
    <w:p w14:paraId="6274A14E" w14:textId="77777777" w:rsidR="006A4B22" w:rsidRPr="006A4B22" w:rsidRDefault="006A4B22" w:rsidP="006A4B22">
      <w:pPr>
        <w:numPr>
          <w:ilvl w:val="0"/>
          <w:numId w:val="1"/>
        </w:numPr>
      </w:pPr>
      <w:r w:rsidRPr="006A4B22">
        <w:rPr>
          <w:b/>
          <w:bCs/>
        </w:rPr>
        <w:t>Power of Attorney (US) vs. Lasting Power of Attorney (UK):</w:t>
      </w:r>
    </w:p>
    <w:p w14:paraId="2F5D127E" w14:textId="77777777" w:rsidR="006A4B22" w:rsidRPr="006A4B22" w:rsidRDefault="006A4B22" w:rsidP="006A4B22">
      <w:pPr>
        <w:numPr>
          <w:ilvl w:val="1"/>
          <w:numId w:val="1"/>
        </w:numPr>
      </w:pPr>
      <w:r w:rsidRPr="006A4B22">
        <w:t>In American contracts, 'power of attorney' grants one person authority to act on behalf of another. The UK uses 'lasting power of attorney' to indicate a similar grant of authority, especially for health and welfare decisions.</w:t>
      </w:r>
    </w:p>
    <w:p w14:paraId="209B277E" w14:textId="77777777" w:rsidR="006A4B22" w:rsidRPr="006A4B22" w:rsidRDefault="006A4B22" w:rsidP="006A4B22">
      <w:pPr>
        <w:numPr>
          <w:ilvl w:val="0"/>
          <w:numId w:val="1"/>
        </w:numPr>
      </w:pPr>
      <w:r w:rsidRPr="006A4B22">
        <w:rPr>
          <w:b/>
          <w:bCs/>
        </w:rPr>
        <w:t>Merger (US) vs. Amalgamation (UK):</w:t>
      </w:r>
    </w:p>
    <w:p w14:paraId="7B46DDB1" w14:textId="77777777" w:rsidR="006A4B22" w:rsidRPr="006A4B22" w:rsidRDefault="006A4B22" w:rsidP="006A4B22">
      <w:pPr>
        <w:numPr>
          <w:ilvl w:val="1"/>
          <w:numId w:val="1"/>
        </w:numPr>
      </w:pPr>
      <w:r w:rsidRPr="006A4B22">
        <w:t>In the U.S., the term 'merger' is used for combining two companies into one. In the UK, 'amalgamation' may be used to describe similar company consolidation activities.</w:t>
      </w:r>
    </w:p>
    <w:p w14:paraId="68B3D618" w14:textId="77777777" w:rsidR="006A4B22" w:rsidRPr="006A4B22" w:rsidRDefault="006A4B22" w:rsidP="006A4B22">
      <w:pPr>
        <w:numPr>
          <w:ilvl w:val="0"/>
          <w:numId w:val="1"/>
        </w:numPr>
      </w:pPr>
      <w:r w:rsidRPr="006A4B22">
        <w:rPr>
          <w:b/>
          <w:bCs/>
        </w:rPr>
        <w:t>Trustee (US) vs. Trust Corporation (UK):</w:t>
      </w:r>
    </w:p>
    <w:p w14:paraId="56294E3A" w14:textId="77777777" w:rsidR="006A4B22" w:rsidRPr="006A4B22" w:rsidRDefault="006A4B22" w:rsidP="006A4B22">
      <w:pPr>
        <w:numPr>
          <w:ilvl w:val="1"/>
          <w:numId w:val="1"/>
        </w:numPr>
      </w:pPr>
      <w:r w:rsidRPr="006A4B22">
        <w:t>'Trustee' is used in American contracts to refer to an individual or organization managing a trust. In the UK, a 'trust corporation' may perform similar roles, especially in formal settings.</w:t>
      </w:r>
    </w:p>
    <w:p w14:paraId="09AAFC69" w14:textId="77777777" w:rsidR="006A4B22" w:rsidRPr="006A4B22" w:rsidRDefault="006A4B22" w:rsidP="006A4B22">
      <w:pPr>
        <w:numPr>
          <w:ilvl w:val="0"/>
          <w:numId w:val="1"/>
        </w:numPr>
      </w:pPr>
      <w:r w:rsidRPr="006A4B22">
        <w:rPr>
          <w:b/>
          <w:bCs/>
        </w:rPr>
        <w:t>Escalation Clause (US) vs. Upward-Only Rent Review Clause (UK):</w:t>
      </w:r>
    </w:p>
    <w:p w14:paraId="7FA20CDA" w14:textId="77777777" w:rsidR="006A4B22" w:rsidRPr="006A4B22" w:rsidRDefault="006A4B22" w:rsidP="006A4B22">
      <w:pPr>
        <w:numPr>
          <w:ilvl w:val="1"/>
          <w:numId w:val="1"/>
        </w:numPr>
      </w:pPr>
      <w:r w:rsidRPr="006A4B22">
        <w:t>In the U.S., an 'escalation clause' refers to the mechanism for increasing rent or prices over time. In the UK, the term 'upward-only rent review clause' is often used in property lease agreements.</w:t>
      </w:r>
    </w:p>
    <w:p w14:paraId="06D3F6B1" w14:textId="77777777" w:rsidR="006A4B22" w:rsidRPr="006A4B22" w:rsidRDefault="006A4B22" w:rsidP="006A4B22">
      <w:pPr>
        <w:numPr>
          <w:ilvl w:val="0"/>
          <w:numId w:val="1"/>
        </w:numPr>
      </w:pPr>
      <w:r w:rsidRPr="006A4B22">
        <w:rPr>
          <w:b/>
          <w:bCs/>
        </w:rPr>
        <w:t>Assignment (US) vs. Novation (UK):</w:t>
      </w:r>
    </w:p>
    <w:p w14:paraId="0CABA292" w14:textId="77777777" w:rsidR="006A4B22" w:rsidRPr="006A4B22" w:rsidRDefault="006A4B22" w:rsidP="006A4B22">
      <w:pPr>
        <w:numPr>
          <w:ilvl w:val="1"/>
          <w:numId w:val="1"/>
        </w:numPr>
      </w:pPr>
      <w:r w:rsidRPr="006A4B22">
        <w:lastRenderedPageBreak/>
        <w:t>In American contracts, 'assignment' typically involves transferring rights or obligations to another party. In British contracts, 'novation' is used when a new party replaces an original party in the contract, requiring consent from all parties involved.</w:t>
      </w:r>
    </w:p>
    <w:p w14:paraId="2F886C58" w14:textId="77777777" w:rsidR="006A4B22" w:rsidRPr="006A4B22" w:rsidRDefault="006A4B22" w:rsidP="006A4B22">
      <w:pPr>
        <w:numPr>
          <w:ilvl w:val="0"/>
          <w:numId w:val="1"/>
        </w:numPr>
      </w:pPr>
      <w:r w:rsidRPr="006A4B22">
        <w:rPr>
          <w:b/>
          <w:bCs/>
        </w:rPr>
        <w:t>Closing (US) vs. Completion (UK):</w:t>
      </w:r>
    </w:p>
    <w:p w14:paraId="1FB13361" w14:textId="77777777" w:rsidR="006A4B22" w:rsidRPr="006A4B22" w:rsidRDefault="006A4B22" w:rsidP="006A4B22">
      <w:pPr>
        <w:numPr>
          <w:ilvl w:val="1"/>
          <w:numId w:val="1"/>
        </w:numPr>
      </w:pPr>
      <w:r w:rsidRPr="006A4B22">
        <w:t>In the context of real estate or mergers and acquisitions, Americans use 'closing' to refer to the finalization of a deal. In the UK, the term 'completion' is more commonly used.</w:t>
      </w:r>
    </w:p>
    <w:p w14:paraId="6C0CC7AF" w14:textId="77777777" w:rsidR="006A4B22" w:rsidRPr="006A4B22" w:rsidRDefault="006A4B22" w:rsidP="006A4B22">
      <w:pPr>
        <w:numPr>
          <w:ilvl w:val="0"/>
          <w:numId w:val="1"/>
        </w:numPr>
      </w:pPr>
      <w:r w:rsidRPr="006A4B22">
        <w:rPr>
          <w:b/>
          <w:bCs/>
        </w:rPr>
        <w:t>Default (US) vs. Breach (UK):</w:t>
      </w:r>
    </w:p>
    <w:p w14:paraId="41556E4C" w14:textId="77777777" w:rsidR="006A4B22" w:rsidRPr="006A4B22" w:rsidRDefault="006A4B22" w:rsidP="006A4B22">
      <w:pPr>
        <w:numPr>
          <w:ilvl w:val="1"/>
          <w:numId w:val="1"/>
        </w:numPr>
      </w:pPr>
      <w:r w:rsidRPr="006A4B22">
        <w:t>While both terms are used in both jurisdictions, American contracts often use 'default' to refer to a failure to fulfill contractual obligations. In the UK, 'breach' is more frequently used to describe similar situations.</w:t>
      </w:r>
    </w:p>
    <w:p w14:paraId="073D9D51" w14:textId="77777777" w:rsidR="006A4B22" w:rsidRDefault="006A4B22"/>
    <w:sectPr w:rsidR="006A4B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657EE7"/>
    <w:multiLevelType w:val="multilevel"/>
    <w:tmpl w:val="939A0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810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B22"/>
    <w:rsid w:val="006A4B22"/>
    <w:rsid w:val="00846C96"/>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decimalSymbol w:val=","/>
  <w:listSeparator w:val=","/>
  <w14:docId w14:val="0A24B367"/>
  <w15:chartTrackingRefBased/>
  <w15:docId w15:val="{FE4BD780-341F-FC43-BF9D-25F1EAB3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4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4B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4B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4B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4B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4B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4B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4B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B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4B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4B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4B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4B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4B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B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B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B22"/>
    <w:rPr>
      <w:rFonts w:eastAsiaTheme="majorEastAsia" w:cstheme="majorBidi"/>
      <w:color w:val="272727" w:themeColor="text1" w:themeTint="D8"/>
    </w:rPr>
  </w:style>
  <w:style w:type="paragraph" w:styleId="Title">
    <w:name w:val="Title"/>
    <w:basedOn w:val="Normal"/>
    <w:next w:val="Normal"/>
    <w:link w:val="TitleChar"/>
    <w:uiPriority w:val="10"/>
    <w:qFormat/>
    <w:rsid w:val="006A4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4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B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4B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B22"/>
    <w:pPr>
      <w:spacing w:before="160"/>
      <w:jc w:val="center"/>
    </w:pPr>
    <w:rPr>
      <w:i/>
      <w:iCs/>
      <w:color w:val="404040" w:themeColor="text1" w:themeTint="BF"/>
    </w:rPr>
  </w:style>
  <w:style w:type="character" w:customStyle="1" w:styleId="QuoteChar">
    <w:name w:val="Quote Char"/>
    <w:basedOn w:val="DefaultParagraphFont"/>
    <w:link w:val="Quote"/>
    <w:uiPriority w:val="29"/>
    <w:rsid w:val="006A4B22"/>
    <w:rPr>
      <w:i/>
      <w:iCs/>
      <w:color w:val="404040" w:themeColor="text1" w:themeTint="BF"/>
    </w:rPr>
  </w:style>
  <w:style w:type="paragraph" w:styleId="ListParagraph">
    <w:name w:val="List Paragraph"/>
    <w:basedOn w:val="Normal"/>
    <w:uiPriority w:val="34"/>
    <w:qFormat/>
    <w:rsid w:val="006A4B22"/>
    <w:pPr>
      <w:ind w:left="720"/>
      <w:contextualSpacing/>
    </w:pPr>
  </w:style>
  <w:style w:type="character" w:styleId="IntenseEmphasis">
    <w:name w:val="Intense Emphasis"/>
    <w:basedOn w:val="DefaultParagraphFont"/>
    <w:uiPriority w:val="21"/>
    <w:qFormat/>
    <w:rsid w:val="006A4B22"/>
    <w:rPr>
      <w:i/>
      <w:iCs/>
      <w:color w:val="0F4761" w:themeColor="accent1" w:themeShade="BF"/>
    </w:rPr>
  </w:style>
  <w:style w:type="paragraph" w:styleId="IntenseQuote">
    <w:name w:val="Intense Quote"/>
    <w:basedOn w:val="Normal"/>
    <w:next w:val="Normal"/>
    <w:link w:val="IntenseQuoteChar"/>
    <w:uiPriority w:val="30"/>
    <w:qFormat/>
    <w:rsid w:val="006A4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4B22"/>
    <w:rPr>
      <w:i/>
      <w:iCs/>
      <w:color w:val="0F4761" w:themeColor="accent1" w:themeShade="BF"/>
    </w:rPr>
  </w:style>
  <w:style w:type="character" w:styleId="IntenseReference">
    <w:name w:val="Intense Reference"/>
    <w:basedOn w:val="DefaultParagraphFont"/>
    <w:uiPriority w:val="32"/>
    <w:qFormat/>
    <w:rsid w:val="006A4B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9045151">
      <w:bodyDiv w:val="1"/>
      <w:marLeft w:val="0"/>
      <w:marRight w:val="0"/>
      <w:marTop w:val="0"/>
      <w:marBottom w:val="0"/>
      <w:divBdr>
        <w:top w:val="none" w:sz="0" w:space="0" w:color="auto"/>
        <w:left w:val="none" w:sz="0" w:space="0" w:color="auto"/>
        <w:bottom w:val="none" w:sz="0" w:space="0" w:color="auto"/>
        <w:right w:val="none" w:sz="0" w:space="0" w:color="auto"/>
      </w:divBdr>
    </w:div>
    <w:div w:id="154948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632</Words>
  <Characters>3603</Characters>
  <Application>Microsoft Office Word</Application>
  <DocSecurity>0</DocSecurity>
  <Lines>30</Lines>
  <Paragraphs>8</Paragraphs>
  <ScaleCrop>false</ScaleCrop>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2024-09-16T21:20:00Z</dcterms:created>
  <dcterms:modified xsi:type="dcterms:W3CDTF">2024-09-16T21:21:00Z</dcterms:modified>
</cp:coreProperties>
</file>