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FAB326" w14:textId="09A58967" w:rsidR="002234DC" w:rsidRPr="002234DC" w:rsidRDefault="002234DC">
      <w:pPr>
        <w:rPr>
          <w:b/>
          <w:bCs/>
          <w:u w:val="single"/>
          <w:lang w:val="en-US"/>
        </w:rPr>
      </w:pPr>
      <w:r w:rsidRPr="002234DC">
        <w:rPr>
          <w:b/>
          <w:bCs/>
          <w:u w:val="single"/>
          <w:lang w:val="en-US"/>
        </w:rPr>
        <w:t xml:space="preserve">Boiler Plate Clauses Repository </w:t>
      </w:r>
      <w:r>
        <w:rPr>
          <w:b/>
          <w:bCs/>
          <w:u w:val="single"/>
          <w:lang w:val="en-US"/>
        </w:rPr>
        <w:t>(1)</w:t>
      </w:r>
    </w:p>
    <w:p w14:paraId="4F07ED12" w14:textId="77777777" w:rsidR="002234DC" w:rsidRPr="002234DC" w:rsidRDefault="002234DC" w:rsidP="002234DC">
      <w:pPr>
        <w:rPr>
          <w:b/>
          <w:bCs/>
        </w:rPr>
      </w:pPr>
      <w:r w:rsidRPr="002234DC">
        <w:rPr>
          <w:b/>
          <w:bCs/>
        </w:rPr>
        <w:t>1. Assignment Clause / Novation</w:t>
      </w:r>
    </w:p>
    <w:p w14:paraId="7E1EB662" w14:textId="77777777" w:rsidR="002234DC" w:rsidRPr="002234DC" w:rsidRDefault="002234DC" w:rsidP="002234DC">
      <w:r w:rsidRPr="002234DC">
        <w:rPr>
          <w:b/>
          <w:bCs/>
        </w:rPr>
        <w:t>Example:</w:t>
      </w:r>
      <w:r w:rsidRPr="002234DC">
        <w:t xml:space="preserve"> “Neither party shall assign, transfer, or novate its rights or obligations under this Agreement, in whole or in part, to any third party without the prior written consent of the other party, which consent shall not be unreasonably withheld. Notwithstanding the foregoing, either party may, without such consent, assign or transfer this Agreement to any of its Affiliates or to a successor in interest in connection with a merger, acquisition, or sale of all or substantially all of its assets, provided that the assigning party provides the other party with prompt written notice of such assignment. In the case of a novation, the assignee shall agree in writing to be bound by the terms of this Agreement.”</w:t>
      </w:r>
    </w:p>
    <w:p w14:paraId="7B47CE8D" w14:textId="77777777" w:rsidR="002234DC" w:rsidRPr="002234DC" w:rsidRDefault="00FA6C0A" w:rsidP="002234DC">
      <w:r w:rsidRPr="002234DC">
        <w:rPr>
          <w:noProof/>
        </w:rPr>
        <w:pict w14:anchorId="03E41AE9">
          <v:rect id="_x0000_i1038" alt="" style="width:468pt;height:.05pt;mso-width-percent:0;mso-height-percent:0;mso-width-percent:0;mso-height-percent:0" o:hralign="center" o:hrstd="t" o:hr="t" fillcolor="#a0a0a0" stroked="f"/>
        </w:pict>
      </w:r>
    </w:p>
    <w:p w14:paraId="0CCBE84B" w14:textId="77777777" w:rsidR="002234DC" w:rsidRPr="002234DC" w:rsidRDefault="002234DC" w:rsidP="002234DC">
      <w:pPr>
        <w:rPr>
          <w:b/>
          <w:bCs/>
        </w:rPr>
      </w:pPr>
      <w:r w:rsidRPr="002234DC">
        <w:rPr>
          <w:b/>
          <w:bCs/>
        </w:rPr>
        <w:t>2. Audit Clause</w:t>
      </w:r>
    </w:p>
    <w:p w14:paraId="059B3C79" w14:textId="77777777" w:rsidR="002234DC" w:rsidRPr="002234DC" w:rsidRDefault="002234DC" w:rsidP="002234DC">
      <w:r w:rsidRPr="002234DC">
        <w:rPr>
          <w:b/>
          <w:bCs/>
        </w:rPr>
        <w:t>Example:</w:t>
      </w:r>
      <w:r w:rsidRPr="002234DC">
        <w:t xml:space="preserve"> “During the term of this Agreement and for a period of two (2) years thereafter, each party grants the other party the right, upon reasonable prior written notice, to audit its records, books, and supporting documentation that pertain to the performance of obligations under this Agreement. The audit shall be conducted during regular business hours, in a manner that does not unreasonably interfere with the audited party's business operations. Each party shall bear its own costs associated with the audit, unless the audit reveals a material breach of this Agreement, in which case the breaching party shall bear all reasonable audit costs.”</w:t>
      </w:r>
    </w:p>
    <w:p w14:paraId="2F6B9C6A" w14:textId="77777777" w:rsidR="002234DC" w:rsidRPr="002234DC" w:rsidRDefault="00FA6C0A" w:rsidP="002234DC">
      <w:r w:rsidRPr="002234DC">
        <w:rPr>
          <w:noProof/>
        </w:rPr>
        <w:pict w14:anchorId="60E90AB9">
          <v:rect id="_x0000_i1037" alt="" style="width:468pt;height:.05pt;mso-width-percent:0;mso-height-percent:0;mso-width-percent:0;mso-height-percent:0" o:hralign="center" o:hrstd="t" o:hr="t" fillcolor="#a0a0a0" stroked="f"/>
        </w:pict>
      </w:r>
    </w:p>
    <w:p w14:paraId="4E5C59A9" w14:textId="77777777" w:rsidR="002234DC" w:rsidRPr="002234DC" w:rsidRDefault="002234DC" w:rsidP="002234DC">
      <w:pPr>
        <w:rPr>
          <w:b/>
          <w:bCs/>
        </w:rPr>
      </w:pPr>
      <w:r w:rsidRPr="002234DC">
        <w:rPr>
          <w:b/>
          <w:bCs/>
        </w:rPr>
        <w:t>3. Change of Control Clause</w:t>
      </w:r>
    </w:p>
    <w:p w14:paraId="47E8895A" w14:textId="77777777" w:rsidR="002234DC" w:rsidRPr="002234DC" w:rsidRDefault="002234DC" w:rsidP="002234DC">
      <w:r w:rsidRPr="002234DC">
        <w:rPr>
          <w:b/>
          <w:bCs/>
        </w:rPr>
        <w:t>Example:</w:t>
      </w:r>
      <w:r w:rsidRPr="002234DC">
        <w:t xml:space="preserve"> “In the event of a change of control of either party, including but not limited to a merger, acquisition, consolidation, or sale of substantially all of its assets, the affected party shall notify the other party in writing within thirty (30) days of the change. Upon receipt of such notice, the non-affected party shall have the right, at its sole discretion, to terminate this Agreement by providing thirty (30) days' written notice. For purposes of this clause, a 'change of control' shall be deemed to occur if any entity or individual acquires more than fifty percent (50%) of the ownership or voting rights of the affected party.”</w:t>
      </w:r>
    </w:p>
    <w:p w14:paraId="3EEA1D2F" w14:textId="77777777" w:rsidR="002234DC" w:rsidRPr="002234DC" w:rsidRDefault="00FA6C0A" w:rsidP="002234DC">
      <w:r w:rsidRPr="002234DC">
        <w:rPr>
          <w:noProof/>
        </w:rPr>
        <w:pict w14:anchorId="674D503E">
          <v:rect id="_x0000_i1036" alt="" style="width:468pt;height:.05pt;mso-width-percent:0;mso-height-percent:0;mso-width-percent:0;mso-height-percent:0" o:hralign="center" o:hrstd="t" o:hr="t" fillcolor="#a0a0a0" stroked="f"/>
        </w:pict>
      </w:r>
    </w:p>
    <w:p w14:paraId="366E6599" w14:textId="77777777" w:rsidR="002234DC" w:rsidRPr="002234DC" w:rsidRDefault="002234DC" w:rsidP="002234DC">
      <w:pPr>
        <w:rPr>
          <w:b/>
          <w:bCs/>
        </w:rPr>
      </w:pPr>
      <w:r w:rsidRPr="002234DC">
        <w:rPr>
          <w:b/>
          <w:bCs/>
        </w:rPr>
        <w:t>4. Choice of Law / Governing Law Clause</w:t>
      </w:r>
    </w:p>
    <w:p w14:paraId="443C6A09" w14:textId="77777777" w:rsidR="002234DC" w:rsidRPr="002234DC" w:rsidRDefault="002234DC" w:rsidP="002234DC">
      <w:r w:rsidRPr="002234DC">
        <w:rPr>
          <w:b/>
          <w:bCs/>
        </w:rPr>
        <w:t>Example:</w:t>
      </w:r>
      <w:r w:rsidRPr="002234DC">
        <w:t xml:space="preserve"> “This Agreement shall be governed by and construed in accordance with the laws of the State of [State], without regard to its conflict of law principles. The parties agree </w:t>
      </w:r>
      <w:r w:rsidRPr="002234DC">
        <w:lastRenderedPageBreak/>
        <w:t>that any disputes arising out of or in connection with this Agreement shall be subject to the exclusive jurisdiction of the courts of [State], and each party hereby submits to the personal jurisdiction of such courts. The parties expressly waive any rights to object to such jurisdiction, including claims of inconvenient forum.”</w:t>
      </w:r>
    </w:p>
    <w:p w14:paraId="5CBCB1BC" w14:textId="77777777" w:rsidR="002234DC" w:rsidRPr="002234DC" w:rsidRDefault="00FA6C0A" w:rsidP="002234DC">
      <w:r w:rsidRPr="002234DC">
        <w:rPr>
          <w:noProof/>
        </w:rPr>
        <w:pict w14:anchorId="1C0C5017">
          <v:rect id="_x0000_i1035" alt="" style="width:468pt;height:.05pt;mso-width-percent:0;mso-height-percent:0;mso-width-percent:0;mso-height-percent:0" o:hralign="center" o:hrstd="t" o:hr="t" fillcolor="#a0a0a0" stroked="f"/>
        </w:pict>
      </w:r>
    </w:p>
    <w:p w14:paraId="4DFB6AAA" w14:textId="77777777" w:rsidR="002234DC" w:rsidRPr="002234DC" w:rsidRDefault="002234DC" w:rsidP="002234DC">
      <w:pPr>
        <w:rPr>
          <w:b/>
          <w:bCs/>
        </w:rPr>
      </w:pPr>
      <w:r w:rsidRPr="002234DC">
        <w:rPr>
          <w:b/>
          <w:bCs/>
        </w:rPr>
        <w:t>5. Conclusive Evidence Clause</w:t>
      </w:r>
    </w:p>
    <w:p w14:paraId="4137CEC7" w14:textId="77777777" w:rsidR="002234DC" w:rsidRPr="002234DC" w:rsidRDefault="002234DC" w:rsidP="002234DC">
      <w:r w:rsidRPr="002234DC">
        <w:rPr>
          <w:b/>
          <w:bCs/>
        </w:rPr>
        <w:t>Example:</w:t>
      </w:r>
      <w:r w:rsidRPr="002234DC">
        <w:t xml:space="preserve"> “A statement provided by [Party A] setting forth the calculation of any amounts due under this Agreement shall, in the absence of manifest error, be deemed conclusive evidence of the sums payable. However, [Party B] may, within thirty (30) days of receiving such a statement, raise a written dispute specifying the nature of the error and providing supporting evidence. Failure to raise a dispute within this period shall render [Party A]'s statement final and binding.”</w:t>
      </w:r>
    </w:p>
    <w:p w14:paraId="15048C07" w14:textId="77777777" w:rsidR="002234DC" w:rsidRPr="002234DC" w:rsidRDefault="00FA6C0A" w:rsidP="002234DC">
      <w:r w:rsidRPr="002234DC">
        <w:rPr>
          <w:noProof/>
        </w:rPr>
        <w:pict w14:anchorId="1F69359C">
          <v:rect id="_x0000_i1034" alt="" style="width:468pt;height:.05pt;mso-width-percent:0;mso-height-percent:0;mso-width-percent:0;mso-height-percent:0" o:hralign="center" o:hrstd="t" o:hr="t" fillcolor="#a0a0a0" stroked="f"/>
        </w:pict>
      </w:r>
    </w:p>
    <w:p w14:paraId="6A7C92F3" w14:textId="77777777" w:rsidR="002234DC" w:rsidRPr="002234DC" w:rsidRDefault="002234DC" w:rsidP="002234DC">
      <w:pPr>
        <w:rPr>
          <w:b/>
          <w:bCs/>
        </w:rPr>
      </w:pPr>
      <w:r w:rsidRPr="002234DC">
        <w:rPr>
          <w:b/>
          <w:bCs/>
        </w:rPr>
        <w:t>6. Conditions Precedent</w:t>
      </w:r>
    </w:p>
    <w:p w14:paraId="481E6D23" w14:textId="77777777" w:rsidR="002234DC" w:rsidRPr="002234DC" w:rsidRDefault="002234DC" w:rsidP="002234DC">
      <w:r w:rsidRPr="002234DC">
        <w:rPr>
          <w:b/>
          <w:bCs/>
        </w:rPr>
        <w:t>Example:</w:t>
      </w:r>
      <w:r w:rsidRPr="002234DC">
        <w:t xml:space="preserve"> “The obligations of [Party A] under this Agreement are subject to the fulfillment of the following conditions precedent: (i) [Party B] shall obtain all necessary governmental and regulatory approvals, (ii) [Party C] shall execute the attached collateral agreements, and (iii) [Party D] shall provide [Party A] with a certified copy of the insurance policy specified in Section 3.2. In the event that any of these conditions are not satisfied within thirty (30) days from the Effective Date, [Party A] shall have the right to terminate this Agreement by giving written notice to [Party B].”</w:t>
      </w:r>
    </w:p>
    <w:p w14:paraId="524DB107" w14:textId="77777777" w:rsidR="002234DC" w:rsidRPr="002234DC" w:rsidRDefault="00FA6C0A" w:rsidP="002234DC">
      <w:r w:rsidRPr="002234DC">
        <w:rPr>
          <w:noProof/>
        </w:rPr>
        <w:pict w14:anchorId="223A5E71">
          <v:rect id="_x0000_i1033" alt="" style="width:468pt;height:.05pt;mso-width-percent:0;mso-height-percent:0;mso-width-percent:0;mso-height-percent:0" o:hralign="center" o:hrstd="t" o:hr="t" fillcolor="#a0a0a0" stroked="f"/>
        </w:pict>
      </w:r>
    </w:p>
    <w:p w14:paraId="098D472B" w14:textId="77777777" w:rsidR="002234DC" w:rsidRPr="002234DC" w:rsidRDefault="002234DC" w:rsidP="002234DC">
      <w:pPr>
        <w:rPr>
          <w:b/>
          <w:bCs/>
        </w:rPr>
      </w:pPr>
      <w:r w:rsidRPr="002234DC">
        <w:rPr>
          <w:b/>
          <w:bCs/>
        </w:rPr>
        <w:t>7. Conditions Subsequent</w:t>
      </w:r>
    </w:p>
    <w:p w14:paraId="0BEFE623" w14:textId="77777777" w:rsidR="002234DC" w:rsidRPr="002234DC" w:rsidRDefault="002234DC" w:rsidP="002234DC">
      <w:r w:rsidRPr="002234DC">
        <w:rPr>
          <w:b/>
          <w:bCs/>
        </w:rPr>
        <w:t>Example:</w:t>
      </w:r>
      <w:r w:rsidRPr="002234DC">
        <w:t xml:space="preserve"> “This Agreement shall remain in full force and effect, subject to the condition subsequent that if [Party A] fails to obtain the required [specific permit/license] within ninety (90) days from the Effective Date, this Agreement shall automatically terminate without further notice. Upon termination, neither party shall have any further obligations under this Agreement, except for obligations that expressly survive termination.”</w:t>
      </w:r>
    </w:p>
    <w:p w14:paraId="0D5C71F5" w14:textId="77777777" w:rsidR="002234DC" w:rsidRPr="002234DC" w:rsidRDefault="00FA6C0A" w:rsidP="002234DC">
      <w:r w:rsidRPr="002234DC">
        <w:rPr>
          <w:noProof/>
        </w:rPr>
        <w:pict w14:anchorId="3445D471">
          <v:rect id="_x0000_i1032" alt="" style="width:468pt;height:.05pt;mso-width-percent:0;mso-height-percent:0;mso-width-percent:0;mso-height-percent:0" o:hralign="center" o:hrstd="t" o:hr="t" fillcolor="#a0a0a0" stroked="f"/>
        </w:pict>
      </w:r>
    </w:p>
    <w:p w14:paraId="2E8C820C" w14:textId="77777777" w:rsidR="002234DC" w:rsidRPr="002234DC" w:rsidRDefault="002234DC" w:rsidP="002234DC">
      <w:pPr>
        <w:rPr>
          <w:b/>
          <w:bCs/>
        </w:rPr>
      </w:pPr>
      <w:r w:rsidRPr="002234DC">
        <w:rPr>
          <w:b/>
          <w:bCs/>
        </w:rPr>
        <w:t>8. Confidentiality Clause</w:t>
      </w:r>
    </w:p>
    <w:p w14:paraId="5F65C91E" w14:textId="77777777" w:rsidR="002234DC" w:rsidRPr="002234DC" w:rsidRDefault="002234DC" w:rsidP="002234DC">
      <w:r w:rsidRPr="002234DC">
        <w:rPr>
          <w:b/>
          <w:bCs/>
        </w:rPr>
        <w:t>Example:</w:t>
      </w:r>
      <w:r w:rsidRPr="002234DC">
        <w:t xml:space="preserve"> “Each party agrees to keep confidential and not to disclose to any third party any proprietary or confidential information disclosed by the other party during the term of this </w:t>
      </w:r>
      <w:r w:rsidRPr="002234DC">
        <w:lastRenderedPageBreak/>
        <w:t>Agreement ('Confidential Information'). Confidential Information includes, but is not limited to, business plans, financial data, technical specifications, customer lists, and any other information that is designated as confidential or that a reasonable person would understand to be confidential given the nature of the information. The receiving party agrees to use the same level of care to protect the Confidential Information as it uses to protect its own confidential information, but not less than a reasonable standard of care. The obligations of confidentiality shall continue for a period of five (5) years following the termination of this Agreement.”</w:t>
      </w:r>
    </w:p>
    <w:p w14:paraId="5EE17E08" w14:textId="77777777" w:rsidR="002234DC" w:rsidRPr="002234DC" w:rsidRDefault="00FA6C0A" w:rsidP="002234DC">
      <w:r w:rsidRPr="002234DC">
        <w:rPr>
          <w:noProof/>
        </w:rPr>
        <w:pict w14:anchorId="75F3C026">
          <v:rect id="_x0000_i1031" alt="" style="width:468pt;height:.05pt;mso-width-percent:0;mso-height-percent:0;mso-width-percent:0;mso-height-percent:0" o:hralign="center" o:hrstd="t" o:hr="t" fillcolor="#a0a0a0" stroked="f"/>
        </w:pict>
      </w:r>
    </w:p>
    <w:p w14:paraId="0BACD599" w14:textId="77777777" w:rsidR="002234DC" w:rsidRPr="002234DC" w:rsidRDefault="002234DC" w:rsidP="002234DC">
      <w:pPr>
        <w:rPr>
          <w:b/>
          <w:bCs/>
        </w:rPr>
      </w:pPr>
      <w:r w:rsidRPr="002234DC">
        <w:rPr>
          <w:b/>
          <w:bCs/>
        </w:rPr>
        <w:t>9. Consequences of Termination Clause</w:t>
      </w:r>
    </w:p>
    <w:p w14:paraId="008AF626" w14:textId="77777777" w:rsidR="002234DC" w:rsidRPr="002234DC" w:rsidRDefault="002234DC" w:rsidP="002234DC">
      <w:r w:rsidRPr="002234DC">
        <w:rPr>
          <w:b/>
          <w:bCs/>
        </w:rPr>
        <w:t>Example:</w:t>
      </w:r>
      <w:r w:rsidRPr="002234DC">
        <w:t xml:space="preserve"> “Upon termination of this Agreement for any reason, (i) [Party A] shall immediately cease all use of [Party B]'s intellectual property, (ii) each party shall return or destroy any Confidential Information of the other party in its possession, (iii) any licenses granted under this Agreement shall terminate, and (iv) any fees accrued but unpaid as of the date of termination shall become immediately due and payable. Termination of this Agreement shall not affect any rights or obligations that expressly survive such termination.”</w:t>
      </w:r>
    </w:p>
    <w:p w14:paraId="6E11BFAE" w14:textId="77777777" w:rsidR="002234DC" w:rsidRPr="002234DC" w:rsidRDefault="00FA6C0A" w:rsidP="002234DC">
      <w:r w:rsidRPr="002234DC">
        <w:rPr>
          <w:noProof/>
        </w:rPr>
        <w:pict w14:anchorId="231F6E7D">
          <v:rect id="_x0000_i1030" alt="" style="width:468pt;height:.05pt;mso-width-percent:0;mso-height-percent:0;mso-width-percent:0;mso-height-percent:0" o:hralign="center" o:hrstd="t" o:hr="t" fillcolor="#a0a0a0" stroked="f"/>
        </w:pict>
      </w:r>
    </w:p>
    <w:p w14:paraId="39F3790A" w14:textId="77777777" w:rsidR="002234DC" w:rsidRPr="002234DC" w:rsidRDefault="002234DC" w:rsidP="002234DC">
      <w:pPr>
        <w:rPr>
          <w:b/>
          <w:bCs/>
        </w:rPr>
      </w:pPr>
      <w:r w:rsidRPr="002234DC">
        <w:rPr>
          <w:b/>
          <w:bCs/>
        </w:rPr>
        <w:t>10. Contractual Lien Clause</w:t>
      </w:r>
    </w:p>
    <w:p w14:paraId="4C773931" w14:textId="77777777" w:rsidR="002234DC" w:rsidRPr="002234DC" w:rsidRDefault="002234DC" w:rsidP="002234DC">
      <w:r w:rsidRPr="002234DC">
        <w:rPr>
          <w:b/>
          <w:bCs/>
        </w:rPr>
        <w:t>Example:</w:t>
      </w:r>
      <w:r w:rsidRPr="002234DC">
        <w:t xml:space="preserve"> “[Party A] shall have a lien on any goods or materials in its possession under this Agreement as security for the payment of any amounts due and payable by [Party B] to [Party A]. In the event of non-payment, [Party A] shall be entitled to withhold possession of such goods or materials until full payment, including interest and costs, is received.”</w:t>
      </w:r>
    </w:p>
    <w:p w14:paraId="14D9EE5C" w14:textId="77777777" w:rsidR="002234DC" w:rsidRPr="002234DC" w:rsidRDefault="00FA6C0A" w:rsidP="002234DC">
      <w:r w:rsidRPr="002234DC">
        <w:rPr>
          <w:noProof/>
        </w:rPr>
        <w:pict w14:anchorId="07DE6E7B">
          <v:rect id="_x0000_i1029" alt="" style="width:468pt;height:.05pt;mso-width-percent:0;mso-height-percent:0;mso-width-percent:0;mso-height-percent:0" o:hralign="center" o:hrstd="t" o:hr="t" fillcolor="#a0a0a0" stroked="f"/>
        </w:pict>
      </w:r>
    </w:p>
    <w:p w14:paraId="079A05EF" w14:textId="77777777" w:rsidR="002234DC" w:rsidRPr="002234DC" w:rsidRDefault="002234DC" w:rsidP="002234DC">
      <w:pPr>
        <w:rPr>
          <w:b/>
          <w:bCs/>
        </w:rPr>
      </w:pPr>
      <w:r w:rsidRPr="002234DC">
        <w:rPr>
          <w:b/>
          <w:bCs/>
        </w:rPr>
        <w:t>11. Costs Clause</w:t>
      </w:r>
    </w:p>
    <w:p w14:paraId="3AE25261" w14:textId="77777777" w:rsidR="002234DC" w:rsidRPr="002234DC" w:rsidRDefault="002234DC" w:rsidP="002234DC">
      <w:r w:rsidRPr="002234DC">
        <w:rPr>
          <w:b/>
          <w:bCs/>
        </w:rPr>
        <w:t>Example:</w:t>
      </w:r>
      <w:r w:rsidRPr="002234DC">
        <w:t xml:space="preserve"> “Each party shall bear its own legal and other costs incurred in connection with the negotiation, preparation, and execution of this Agreement. In the event of a dispute arising out of this Agreement, the prevailing party shall be entitled to recover its reasonable attorneys' fees and costs from the non-prevailing party.”</w:t>
      </w:r>
    </w:p>
    <w:p w14:paraId="177F21B1" w14:textId="77777777" w:rsidR="002234DC" w:rsidRPr="002234DC" w:rsidRDefault="00FA6C0A" w:rsidP="002234DC">
      <w:r w:rsidRPr="002234DC">
        <w:rPr>
          <w:noProof/>
        </w:rPr>
        <w:pict w14:anchorId="7B411994">
          <v:rect id="_x0000_i1028" alt="" style="width:468pt;height:.05pt;mso-width-percent:0;mso-height-percent:0;mso-width-percent:0;mso-height-percent:0" o:hralign="center" o:hrstd="t" o:hr="t" fillcolor="#a0a0a0" stroked="f"/>
        </w:pict>
      </w:r>
    </w:p>
    <w:p w14:paraId="033C3D99" w14:textId="77777777" w:rsidR="002234DC" w:rsidRPr="002234DC" w:rsidRDefault="002234DC" w:rsidP="002234DC">
      <w:pPr>
        <w:rPr>
          <w:b/>
          <w:bCs/>
        </w:rPr>
      </w:pPr>
      <w:r w:rsidRPr="002234DC">
        <w:rPr>
          <w:b/>
          <w:bCs/>
        </w:rPr>
        <w:t>12. Counterparts Clause</w:t>
      </w:r>
    </w:p>
    <w:p w14:paraId="3913D632" w14:textId="77777777" w:rsidR="002234DC" w:rsidRPr="002234DC" w:rsidRDefault="002234DC" w:rsidP="002234DC">
      <w:r w:rsidRPr="002234DC">
        <w:rPr>
          <w:b/>
          <w:bCs/>
        </w:rPr>
        <w:lastRenderedPageBreak/>
        <w:t>Example:</w:t>
      </w:r>
      <w:r w:rsidRPr="002234DC">
        <w:t xml:space="preserve"> “This Agreement may be executed in one or more counterparts, each of which shall be deemed an original, but all of which together shall constitute one and the same instrument. A signed copy of this Agreement delivered by facsimile, email, or other electronic means shall be deemed to have the same legal effect as delivery of an original signed copy.”</w:t>
      </w:r>
    </w:p>
    <w:p w14:paraId="490D1E2C" w14:textId="77777777" w:rsidR="002234DC" w:rsidRPr="002234DC" w:rsidRDefault="00FA6C0A" w:rsidP="002234DC">
      <w:r w:rsidRPr="002234DC">
        <w:rPr>
          <w:noProof/>
        </w:rPr>
        <w:pict w14:anchorId="0B7F4C1D">
          <v:rect id="_x0000_i1027" alt="" style="width:468pt;height:.05pt;mso-width-percent:0;mso-height-percent:0;mso-width-percent:0;mso-height-percent:0" o:hralign="center" o:hrstd="t" o:hr="t" fillcolor="#a0a0a0" stroked="f"/>
        </w:pict>
      </w:r>
    </w:p>
    <w:p w14:paraId="174B5EF2" w14:textId="77777777" w:rsidR="002234DC" w:rsidRPr="002234DC" w:rsidRDefault="002234DC" w:rsidP="002234DC">
      <w:pPr>
        <w:rPr>
          <w:b/>
          <w:bCs/>
        </w:rPr>
      </w:pPr>
      <w:r w:rsidRPr="002234DC">
        <w:rPr>
          <w:b/>
          <w:bCs/>
        </w:rPr>
        <w:t>13. Cumulative Rights Clause</w:t>
      </w:r>
    </w:p>
    <w:p w14:paraId="41861F0A" w14:textId="77777777" w:rsidR="002234DC" w:rsidRPr="002234DC" w:rsidRDefault="002234DC" w:rsidP="002234DC">
      <w:r w:rsidRPr="002234DC">
        <w:rPr>
          <w:b/>
          <w:bCs/>
        </w:rPr>
        <w:t>Example:</w:t>
      </w:r>
      <w:r w:rsidRPr="002234DC">
        <w:t xml:space="preserve"> “The rights and remedies of each party under this Agreement are cumulative and in addition to any other rights or remedies provided by law. The failure to exercise or delay in exercising any right under this Agreement shall not constitute a waiver of that right.”</w:t>
      </w:r>
    </w:p>
    <w:p w14:paraId="51619427" w14:textId="77777777" w:rsidR="002234DC" w:rsidRPr="002234DC" w:rsidRDefault="00FA6C0A" w:rsidP="002234DC">
      <w:r w:rsidRPr="002234DC">
        <w:rPr>
          <w:noProof/>
        </w:rPr>
        <w:pict w14:anchorId="2D97A610">
          <v:rect id="_x0000_i1026" alt="" style="width:468pt;height:.05pt;mso-width-percent:0;mso-height-percent:0;mso-width-percent:0;mso-height-percent:0" o:hralign="center" o:hrstd="t" o:hr="t" fillcolor="#a0a0a0" stroked="f"/>
        </w:pict>
      </w:r>
    </w:p>
    <w:p w14:paraId="277D8DFC" w14:textId="77777777" w:rsidR="002234DC" w:rsidRPr="002234DC" w:rsidRDefault="002234DC" w:rsidP="002234DC">
      <w:pPr>
        <w:rPr>
          <w:b/>
          <w:bCs/>
        </w:rPr>
      </w:pPr>
      <w:r w:rsidRPr="002234DC">
        <w:rPr>
          <w:b/>
          <w:bCs/>
        </w:rPr>
        <w:t>14. Currency Clause</w:t>
      </w:r>
    </w:p>
    <w:p w14:paraId="16BCD304" w14:textId="77777777" w:rsidR="002234DC" w:rsidRPr="002234DC" w:rsidRDefault="002234DC" w:rsidP="002234DC">
      <w:r w:rsidRPr="002234DC">
        <w:rPr>
          <w:b/>
          <w:bCs/>
        </w:rPr>
        <w:t>Example:</w:t>
      </w:r>
      <w:r w:rsidRPr="002234DC">
        <w:t xml:space="preserve"> “All payments required to be made under this Agreement shall be made in [Currency] unless otherwise agreed by the parties in writing. Any conversion of foreign currency shall be based on the exchange rate published by [Bank/Source] on the date of payment.”</w:t>
      </w:r>
    </w:p>
    <w:p w14:paraId="64F80B74" w14:textId="77777777" w:rsidR="002234DC" w:rsidRPr="002234DC" w:rsidRDefault="00FA6C0A" w:rsidP="002234DC">
      <w:r w:rsidRPr="002234DC">
        <w:rPr>
          <w:noProof/>
        </w:rPr>
        <w:pict w14:anchorId="2DCA9020">
          <v:rect id="_x0000_i1025" alt="" style="width:468pt;height:.05pt;mso-width-percent:0;mso-height-percent:0;mso-width-percent:0;mso-height-percent:0" o:hralign="center" o:hrstd="t" o:hr="t" fillcolor="#a0a0a0" stroked="f"/>
        </w:pict>
      </w:r>
    </w:p>
    <w:p w14:paraId="1ADC5A87" w14:textId="77777777" w:rsidR="002234DC" w:rsidRPr="002234DC" w:rsidRDefault="002234DC" w:rsidP="002234DC">
      <w:pPr>
        <w:rPr>
          <w:b/>
          <w:bCs/>
        </w:rPr>
      </w:pPr>
      <w:r w:rsidRPr="002234DC">
        <w:rPr>
          <w:b/>
          <w:bCs/>
        </w:rPr>
        <w:t>15. Entire Agreement Clause</w:t>
      </w:r>
    </w:p>
    <w:p w14:paraId="1289AA6A" w14:textId="77777777" w:rsidR="002234DC" w:rsidRPr="002234DC" w:rsidRDefault="002234DC" w:rsidP="002234DC">
      <w:r w:rsidRPr="002234DC">
        <w:rPr>
          <w:b/>
          <w:bCs/>
        </w:rPr>
        <w:t>Example:</w:t>
      </w:r>
      <w:r w:rsidRPr="002234DC">
        <w:t xml:space="preserve"> “This Agreement, including all exhibits and schedules attached hereto, constitutes the entire agreement between the parties with respect to the subject matter hereof and supersedes all prior or contemporaneous understandings, agreements, negotiations, representations, and warranties, both written and oral. Any modification to this Agreement must be made in writing and signed by both parties.”</w:t>
      </w:r>
    </w:p>
    <w:p w14:paraId="5922375A" w14:textId="77777777" w:rsidR="002234DC" w:rsidRPr="002234DC" w:rsidRDefault="002234DC"/>
    <w:sectPr w:rsidR="002234DC" w:rsidRPr="002234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4DC"/>
    <w:rsid w:val="002234DC"/>
    <w:rsid w:val="00846C96"/>
    <w:rsid w:val="00FA6C0A"/>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36F30"/>
  <w15:chartTrackingRefBased/>
  <w15:docId w15:val="{2DE1A616-3357-6541-BDED-B13C8C27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4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4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4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4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4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4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4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4DC"/>
    <w:rPr>
      <w:rFonts w:eastAsiaTheme="majorEastAsia" w:cstheme="majorBidi"/>
      <w:color w:val="272727" w:themeColor="text1" w:themeTint="D8"/>
    </w:rPr>
  </w:style>
  <w:style w:type="paragraph" w:styleId="Title">
    <w:name w:val="Title"/>
    <w:basedOn w:val="Normal"/>
    <w:next w:val="Normal"/>
    <w:link w:val="TitleChar"/>
    <w:uiPriority w:val="10"/>
    <w:qFormat/>
    <w:rsid w:val="00223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4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4DC"/>
    <w:pPr>
      <w:spacing w:before="160"/>
      <w:jc w:val="center"/>
    </w:pPr>
    <w:rPr>
      <w:i/>
      <w:iCs/>
      <w:color w:val="404040" w:themeColor="text1" w:themeTint="BF"/>
    </w:rPr>
  </w:style>
  <w:style w:type="character" w:customStyle="1" w:styleId="QuoteChar">
    <w:name w:val="Quote Char"/>
    <w:basedOn w:val="DefaultParagraphFont"/>
    <w:link w:val="Quote"/>
    <w:uiPriority w:val="29"/>
    <w:rsid w:val="002234DC"/>
    <w:rPr>
      <w:i/>
      <w:iCs/>
      <w:color w:val="404040" w:themeColor="text1" w:themeTint="BF"/>
    </w:rPr>
  </w:style>
  <w:style w:type="paragraph" w:styleId="ListParagraph">
    <w:name w:val="List Paragraph"/>
    <w:basedOn w:val="Normal"/>
    <w:uiPriority w:val="34"/>
    <w:qFormat/>
    <w:rsid w:val="002234DC"/>
    <w:pPr>
      <w:ind w:left="720"/>
      <w:contextualSpacing/>
    </w:pPr>
  </w:style>
  <w:style w:type="character" w:styleId="IntenseEmphasis">
    <w:name w:val="Intense Emphasis"/>
    <w:basedOn w:val="DefaultParagraphFont"/>
    <w:uiPriority w:val="21"/>
    <w:qFormat/>
    <w:rsid w:val="002234DC"/>
    <w:rPr>
      <w:i/>
      <w:iCs/>
      <w:color w:val="0F4761" w:themeColor="accent1" w:themeShade="BF"/>
    </w:rPr>
  </w:style>
  <w:style w:type="paragraph" w:styleId="IntenseQuote">
    <w:name w:val="Intense Quote"/>
    <w:basedOn w:val="Normal"/>
    <w:next w:val="Normal"/>
    <w:link w:val="IntenseQuoteChar"/>
    <w:uiPriority w:val="30"/>
    <w:qFormat/>
    <w:rsid w:val="00223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4DC"/>
    <w:rPr>
      <w:i/>
      <w:iCs/>
      <w:color w:val="0F4761" w:themeColor="accent1" w:themeShade="BF"/>
    </w:rPr>
  </w:style>
  <w:style w:type="character" w:styleId="IntenseReference">
    <w:name w:val="Intense Reference"/>
    <w:basedOn w:val="DefaultParagraphFont"/>
    <w:uiPriority w:val="32"/>
    <w:qFormat/>
    <w:rsid w:val="002234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372520">
      <w:bodyDiv w:val="1"/>
      <w:marLeft w:val="0"/>
      <w:marRight w:val="0"/>
      <w:marTop w:val="0"/>
      <w:marBottom w:val="0"/>
      <w:divBdr>
        <w:top w:val="none" w:sz="0" w:space="0" w:color="auto"/>
        <w:left w:val="none" w:sz="0" w:space="0" w:color="auto"/>
        <w:bottom w:val="none" w:sz="0" w:space="0" w:color="auto"/>
        <w:right w:val="none" w:sz="0" w:space="0" w:color="auto"/>
      </w:divBdr>
    </w:div>
    <w:div w:id="156599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6725</Characters>
  <Application>Microsoft Office Word</Application>
  <DocSecurity>0</DocSecurity>
  <Lines>56</Lines>
  <Paragraphs>15</Paragraphs>
  <ScaleCrop>false</ScaleCrop>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2024-09-16T21:15:00Z</dcterms:created>
  <dcterms:modified xsi:type="dcterms:W3CDTF">2024-09-16T21:15:00Z</dcterms:modified>
</cp:coreProperties>
</file>